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D7C63" w14:textId="77777777" w:rsidR="00002990" w:rsidRPr="00053C28" w:rsidRDefault="00606C23" w:rsidP="00C12235">
      <w:pPr>
        <w:pStyle w:val="MHRVbodynospace"/>
      </w:pPr>
      <w:r w:rsidRPr="00053C28">
        <w:rPr>
          <w:noProof/>
        </w:rPr>
        <w:drawing>
          <wp:anchor distT="0" distB="0" distL="114300" distR="114300" simplePos="0" relativeHeight="251657728" behindDoc="1" locked="1" layoutInCell="0" allowOverlap="1" wp14:anchorId="63E8E77D" wp14:editId="7905893D">
            <wp:simplePos x="0" y="0"/>
            <wp:positionH relativeFrom="page">
              <wp:posOffset>0</wp:posOffset>
            </wp:positionH>
            <wp:positionV relativeFrom="page">
              <wp:posOffset>0</wp:posOffset>
            </wp:positionV>
            <wp:extent cx="7562850" cy="10697210"/>
            <wp:effectExtent l="0" t="0" r="0" b="8890"/>
            <wp:wrapNone/>
            <wp:docPr id="2" name="Picture 99" descr="Mental Health Reform Victoria - Implementing the recommendations of the Royal Commission onto Victoria's Mental Health System - Victoria State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Victoria State Government Department of Health and Human Services"/>
                    <pic:cNvPicPr>
                      <a:picLocks noChangeAspect="1" noChangeArrowheads="1"/>
                    </pic:cNvPicPr>
                  </pic:nvPicPr>
                  <pic:blipFill>
                    <a:blip r:embed="rId11"/>
                    <a:stretch>
                      <a:fillRect/>
                    </a:stretch>
                  </pic:blipFill>
                  <pic:spPr bwMode="auto">
                    <a:xfrm>
                      <a:off x="0" y="0"/>
                      <a:ext cx="7562850" cy="10697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89B762" w14:textId="0105E996" w:rsidR="003911A9" w:rsidRPr="00053C28" w:rsidRDefault="00FB06C7" w:rsidP="00E91933">
      <w:pPr>
        <w:pStyle w:val="MHRVreportmaintitlecover"/>
      </w:pPr>
      <w:r w:rsidRPr="00053C28">
        <w:t>M</w:t>
      </w:r>
      <w:r w:rsidR="00C25600" w:rsidRPr="00053C28">
        <w:t>ental Health Reform Victoria strategic plan 2020 to 2022</w:t>
      </w:r>
    </w:p>
    <w:p w14:paraId="074D0724" w14:textId="3D977B67" w:rsidR="003911A9" w:rsidRPr="00053C28" w:rsidRDefault="003911A9" w:rsidP="00E91933">
      <w:pPr>
        <w:pStyle w:val="MHRVreportsubtitlecover"/>
      </w:pPr>
    </w:p>
    <w:p w14:paraId="3117B011" w14:textId="77777777" w:rsidR="0069374A" w:rsidRPr="00053C28" w:rsidRDefault="0069374A" w:rsidP="00A44352">
      <w:pPr>
        <w:pStyle w:val="MHRVbody"/>
      </w:pPr>
    </w:p>
    <w:p w14:paraId="74CA5AA8" w14:textId="77777777" w:rsidR="00C51B1C" w:rsidRPr="00053C28" w:rsidRDefault="00C51B1C" w:rsidP="00A44352">
      <w:pPr>
        <w:pStyle w:val="MHRVbody"/>
        <w:sectPr w:rsidR="00C51B1C" w:rsidRPr="00053C28" w:rsidSect="00C2660D">
          <w:headerReference w:type="even" r:id="rId12"/>
          <w:headerReference w:type="default" r:id="rId13"/>
          <w:footerReference w:type="even" r:id="rId14"/>
          <w:footerReference w:type="default" r:id="rId15"/>
          <w:headerReference w:type="first" r:id="rId16"/>
          <w:footerReference w:type="first" r:id="rId17"/>
          <w:pgSz w:w="11906" w:h="16838" w:code="9"/>
          <w:pgMar w:top="3744" w:right="1304" w:bottom="1304" w:left="1304" w:header="851" w:footer="851" w:gutter="0"/>
          <w:cols w:space="720"/>
          <w:docGrid w:linePitch="360"/>
        </w:sectPr>
      </w:pPr>
    </w:p>
    <w:p w14:paraId="27665F0A" w14:textId="77777777" w:rsidR="00F52DD4" w:rsidRPr="00053C28" w:rsidRDefault="00F52DD4" w:rsidP="00F52DD4">
      <w:pPr>
        <w:pStyle w:val="MHRVaccessibilitypara"/>
      </w:pPr>
      <w:bookmarkStart w:id="0" w:name="_Hlk34733237"/>
      <w:r w:rsidRPr="00053C28">
        <w:lastRenderedPageBreak/>
        <w:t xml:space="preserve">To receive this document in another format </w:t>
      </w:r>
      <w:hyperlink r:id="rId18" w:history="1">
        <w:r w:rsidRPr="00053C28">
          <w:rPr>
            <w:rStyle w:val="Hyperlink"/>
          </w:rPr>
          <w:t xml:space="preserve">email Mental Health Reform Victoria </w:t>
        </w:r>
      </w:hyperlink>
      <w:r w:rsidRPr="00053C28">
        <w:t>&lt;contact@mhrv.vic.gov.au&gt;.</w:t>
      </w:r>
    </w:p>
    <w:p w14:paraId="1D58D2A9" w14:textId="77777777" w:rsidR="00F52DD4" w:rsidRPr="00053C28" w:rsidRDefault="00F52DD4" w:rsidP="00A44352">
      <w:pPr>
        <w:pStyle w:val="MHRVbody"/>
      </w:pPr>
      <w:r w:rsidRPr="00053C28">
        <w:t>Authorised and published by the Victorian Government, 1 Treasury Place, Melbourne.</w:t>
      </w:r>
    </w:p>
    <w:p w14:paraId="73965091" w14:textId="020E3667" w:rsidR="00F52DD4" w:rsidRPr="00053C28" w:rsidRDefault="00F52DD4" w:rsidP="00A44352">
      <w:pPr>
        <w:pStyle w:val="MHRVbody"/>
        <w:rPr>
          <w:color w:val="D50032"/>
        </w:rPr>
      </w:pPr>
      <w:r w:rsidRPr="00053C28">
        <w:t>© State of Victoria, Australia, Mental Health Reform Victoria,</w:t>
      </w:r>
      <w:r w:rsidR="00C25600" w:rsidRPr="00053C28">
        <w:t xml:space="preserve"> January 2021.</w:t>
      </w:r>
    </w:p>
    <w:p w14:paraId="15EC86E4" w14:textId="0FBC1B5D" w:rsidR="00F52DD4" w:rsidRPr="00C2660D" w:rsidRDefault="00F52DD4" w:rsidP="00A44352">
      <w:pPr>
        <w:pStyle w:val="MHRVbody"/>
        <w:rPr>
          <w:color w:val="D50032"/>
        </w:rPr>
      </w:pPr>
      <w:r w:rsidRPr="00053C28">
        <w:t xml:space="preserve">ISBN/ISSN </w:t>
      </w:r>
      <w:r w:rsidR="00C2660D" w:rsidRPr="00C2660D">
        <w:rPr>
          <w:color w:val="000000" w:themeColor="text1"/>
        </w:rPr>
        <w:t xml:space="preserve">978-1-76096-215-9 </w:t>
      </w:r>
      <w:r w:rsidRPr="00053C28">
        <w:t>(online/PDF/Word)</w:t>
      </w:r>
    </w:p>
    <w:p w14:paraId="2DFF8410" w14:textId="3EBAA699" w:rsidR="00F52DD4" w:rsidRPr="00053C28" w:rsidRDefault="00F52DD4" w:rsidP="00A44352">
      <w:pPr>
        <w:pStyle w:val="MHRVbody"/>
      </w:pPr>
      <w:r w:rsidRPr="00053C28">
        <w:t xml:space="preserve">Available at </w:t>
      </w:r>
      <w:hyperlink r:id="rId19" w:history="1">
        <w:r w:rsidR="00C25600" w:rsidRPr="00053C28">
          <w:rPr>
            <w:rStyle w:val="Hyperlink"/>
          </w:rPr>
          <w:t>Mental Health Reform Victoria website</w:t>
        </w:r>
      </w:hyperlink>
      <w:r w:rsidRPr="00053C28">
        <w:t xml:space="preserve"> &lt;https://mhrv.vic.gov.au&gt;</w:t>
      </w:r>
    </w:p>
    <w:bookmarkEnd w:id="0"/>
    <w:p w14:paraId="6FFFCC24" w14:textId="77777777" w:rsidR="00AC0C3B" w:rsidRPr="00053C28" w:rsidRDefault="00AC0C3B" w:rsidP="00711B0C">
      <w:pPr>
        <w:pStyle w:val="MHRVTOCheadingreport"/>
      </w:pPr>
      <w:r w:rsidRPr="00053C28">
        <w:lastRenderedPageBreak/>
        <w:t>Contents</w:t>
      </w:r>
    </w:p>
    <w:p w14:paraId="5ADED7D9" w14:textId="008801D7" w:rsidR="00E663E6" w:rsidRDefault="00C2660D">
      <w:pPr>
        <w:pStyle w:val="TOC1"/>
        <w:rPr>
          <w:rFonts w:asciiTheme="minorHAnsi" w:eastAsiaTheme="minorEastAsia" w:hAnsiTheme="minorHAnsi" w:cstheme="minorBidi"/>
          <w:b w:val="0"/>
          <w:sz w:val="24"/>
          <w:szCs w:val="24"/>
          <w:lang w:eastAsia="en-GB"/>
        </w:rPr>
      </w:pPr>
      <w:r>
        <w:rPr>
          <w:b w:val="0"/>
          <w:noProof w:val="0"/>
        </w:rPr>
        <w:fldChar w:fldCharType="begin"/>
      </w:r>
      <w:r>
        <w:rPr>
          <w:b w:val="0"/>
          <w:noProof w:val="0"/>
        </w:rPr>
        <w:instrText xml:space="preserve"> TOC \o "1-1" \h \z \u </w:instrText>
      </w:r>
      <w:r>
        <w:rPr>
          <w:b w:val="0"/>
          <w:noProof w:val="0"/>
        </w:rPr>
        <w:fldChar w:fldCharType="separate"/>
      </w:r>
      <w:hyperlink w:anchor="_Toc60843390" w:history="1">
        <w:r w:rsidR="00E663E6" w:rsidRPr="00D30D47">
          <w:rPr>
            <w:rStyle w:val="Hyperlink"/>
          </w:rPr>
          <w:t>Acknowledgements</w:t>
        </w:r>
        <w:r w:rsidR="00E663E6">
          <w:rPr>
            <w:webHidden/>
          </w:rPr>
          <w:tab/>
        </w:r>
        <w:r w:rsidR="00E663E6">
          <w:rPr>
            <w:webHidden/>
          </w:rPr>
          <w:fldChar w:fldCharType="begin"/>
        </w:r>
        <w:r w:rsidR="00E663E6">
          <w:rPr>
            <w:webHidden/>
          </w:rPr>
          <w:instrText xml:space="preserve"> PAGEREF _Toc60843390 \h </w:instrText>
        </w:r>
        <w:r w:rsidR="00E663E6">
          <w:rPr>
            <w:webHidden/>
          </w:rPr>
        </w:r>
        <w:r w:rsidR="00E663E6">
          <w:rPr>
            <w:webHidden/>
          </w:rPr>
          <w:fldChar w:fldCharType="separate"/>
        </w:r>
        <w:r w:rsidR="00E663E6">
          <w:rPr>
            <w:webHidden/>
          </w:rPr>
          <w:t>4</w:t>
        </w:r>
        <w:r w:rsidR="00E663E6">
          <w:rPr>
            <w:webHidden/>
          </w:rPr>
          <w:fldChar w:fldCharType="end"/>
        </w:r>
      </w:hyperlink>
    </w:p>
    <w:p w14:paraId="320B77F3" w14:textId="0248AFA9" w:rsidR="00E663E6" w:rsidRDefault="001C2FF6">
      <w:pPr>
        <w:pStyle w:val="TOC1"/>
        <w:rPr>
          <w:rFonts w:asciiTheme="minorHAnsi" w:eastAsiaTheme="minorEastAsia" w:hAnsiTheme="minorHAnsi" w:cstheme="minorBidi"/>
          <w:b w:val="0"/>
          <w:sz w:val="24"/>
          <w:szCs w:val="24"/>
          <w:lang w:eastAsia="en-GB"/>
        </w:rPr>
      </w:pPr>
      <w:hyperlink w:anchor="_Toc60843391" w:history="1">
        <w:r w:rsidR="00E663E6" w:rsidRPr="00D30D47">
          <w:rPr>
            <w:rStyle w:val="Hyperlink"/>
          </w:rPr>
          <w:t>Terminology and language</w:t>
        </w:r>
        <w:r w:rsidR="00E663E6">
          <w:rPr>
            <w:webHidden/>
          </w:rPr>
          <w:tab/>
        </w:r>
        <w:r w:rsidR="00E663E6">
          <w:rPr>
            <w:webHidden/>
          </w:rPr>
          <w:fldChar w:fldCharType="begin"/>
        </w:r>
        <w:r w:rsidR="00E663E6">
          <w:rPr>
            <w:webHidden/>
          </w:rPr>
          <w:instrText xml:space="preserve"> PAGEREF _Toc60843391 \h </w:instrText>
        </w:r>
        <w:r w:rsidR="00E663E6">
          <w:rPr>
            <w:webHidden/>
          </w:rPr>
        </w:r>
        <w:r w:rsidR="00E663E6">
          <w:rPr>
            <w:webHidden/>
          </w:rPr>
          <w:fldChar w:fldCharType="separate"/>
        </w:r>
        <w:r w:rsidR="00E663E6">
          <w:rPr>
            <w:webHidden/>
          </w:rPr>
          <w:t>5</w:t>
        </w:r>
        <w:r w:rsidR="00E663E6">
          <w:rPr>
            <w:webHidden/>
          </w:rPr>
          <w:fldChar w:fldCharType="end"/>
        </w:r>
      </w:hyperlink>
    </w:p>
    <w:p w14:paraId="7D057021" w14:textId="0B76BC1D" w:rsidR="00E663E6" w:rsidRDefault="001C2FF6">
      <w:pPr>
        <w:pStyle w:val="TOC1"/>
        <w:rPr>
          <w:rFonts w:asciiTheme="minorHAnsi" w:eastAsiaTheme="minorEastAsia" w:hAnsiTheme="minorHAnsi" w:cstheme="minorBidi"/>
          <w:b w:val="0"/>
          <w:sz w:val="24"/>
          <w:szCs w:val="24"/>
          <w:lang w:eastAsia="en-GB"/>
        </w:rPr>
      </w:pPr>
      <w:hyperlink w:anchor="_Toc60843392" w:history="1">
        <w:r w:rsidR="00E663E6" w:rsidRPr="00D30D47">
          <w:rPr>
            <w:rStyle w:val="Hyperlink"/>
            <w:rFonts w:eastAsia="Times"/>
          </w:rPr>
          <w:t>Message from the CEO</w:t>
        </w:r>
        <w:r w:rsidR="00E663E6">
          <w:rPr>
            <w:webHidden/>
          </w:rPr>
          <w:tab/>
        </w:r>
        <w:r w:rsidR="00E663E6">
          <w:rPr>
            <w:webHidden/>
          </w:rPr>
          <w:fldChar w:fldCharType="begin"/>
        </w:r>
        <w:r w:rsidR="00E663E6">
          <w:rPr>
            <w:webHidden/>
          </w:rPr>
          <w:instrText xml:space="preserve"> PAGEREF _Toc60843392 \h </w:instrText>
        </w:r>
        <w:r w:rsidR="00E663E6">
          <w:rPr>
            <w:webHidden/>
          </w:rPr>
        </w:r>
        <w:r w:rsidR="00E663E6">
          <w:rPr>
            <w:webHidden/>
          </w:rPr>
          <w:fldChar w:fldCharType="separate"/>
        </w:r>
        <w:r w:rsidR="00E663E6">
          <w:rPr>
            <w:webHidden/>
          </w:rPr>
          <w:t>8</w:t>
        </w:r>
        <w:r w:rsidR="00E663E6">
          <w:rPr>
            <w:webHidden/>
          </w:rPr>
          <w:fldChar w:fldCharType="end"/>
        </w:r>
      </w:hyperlink>
    </w:p>
    <w:p w14:paraId="54AB8D6F" w14:textId="4BCE7790" w:rsidR="00E663E6" w:rsidRDefault="001C2FF6">
      <w:pPr>
        <w:pStyle w:val="TOC1"/>
        <w:rPr>
          <w:rFonts w:asciiTheme="minorHAnsi" w:eastAsiaTheme="minorEastAsia" w:hAnsiTheme="minorHAnsi" w:cstheme="minorBidi"/>
          <w:b w:val="0"/>
          <w:sz w:val="24"/>
          <w:szCs w:val="24"/>
          <w:lang w:eastAsia="en-GB"/>
        </w:rPr>
      </w:pPr>
      <w:hyperlink w:anchor="_Toc60843393" w:history="1">
        <w:r w:rsidR="00E663E6" w:rsidRPr="00D30D47">
          <w:rPr>
            <w:rStyle w:val="Hyperlink"/>
            <w:rFonts w:eastAsia="Times"/>
          </w:rPr>
          <w:t>Our instructions – Ministerial Statement of Expectations</w:t>
        </w:r>
        <w:r w:rsidR="00E663E6">
          <w:rPr>
            <w:webHidden/>
          </w:rPr>
          <w:tab/>
        </w:r>
        <w:r w:rsidR="00E663E6">
          <w:rPr>
            <w:webHidden/>
          </w:rPr>
          <w:fldChar w:fldCharType="begin"/>
        </w:r>
        <w:r w:rsidR="00E663E6">
          <w:rPr>
            <w:webHidden/>
          </w:rPr>
          <w:instrText xml:space="preserve"> PAGEREF _Toc60843393 \h </w:instrText>
        </w:r>
        <w:r w:rsidR="00E663E6">
          <w:rPr>
            <w:webHidden/>
          </w:rPr>
        </w:r>
        <w:r w:rsidR="00E663E6">
          <w:rPr>
            <w:webHidden/>
          </w:rPr>
          <w:fldChar w:fldCharType="separate"/>
        </w:r>
        <w:r w:rsidR="00E663E6">
          <w:rPr>
            <w:webHidden/>
          </w:rPr>
          <w:t>9</w:t>
        </w:r>
        <w:r w:rsidR="00E663E6">
          <w:rPr>
            <w:webHidden/>
          </w:rPr>
          <w:fldChar w:fldCharType="end"/>
        </w:r>
      </w:hyperlink>
    </w:p>
    <w:p w14:paraId="545DC772" w14:textId="38C5F3BA" w:rsidR="00E663E6" w:rsidRDefault="001C2FF6">
      <w:pPr>
        <w:pStyle w:val="TOC1"/>
        <w:rPr>
          <w:rFonts w:asciiTheme="minorHAnsi" w:eastAsiaTheme="minorEastAsia" w:hAnsiTheme="minorHAnsi" w:cstheme="minorBidi"/>
          <w:b w:val="0"/>
          <w:sz w:val="24"/>
          <w:szCs w:val="24"/>
          <w:lang w:eastAsia="en-GB"/>
        </w:rPr>
      </w:pPr>
      <w:hyperlink w:anchor="_Toc60843394" w:history="1">
        <w:r w:rsidR="00E663E6" w:rsidRPr="00D30D47">
          <w:rPr>
            <w:rStyle w:val="Hyperlink"/>
            <w:rFonts w:eastAsia="Times"/>
          </w:rPr>
          <w:t>Mental Health Reform Victoria – our story</w:t>
        </w:r>
        <w:r w:rsidR="00E663E6">
          <w:rPr>
            <w:webHidden/>
          </w:rPr>
          <w:tab/>
        </w:r>
        <w:r w:rsidR="00E663E6">
          <w:rPr>
            <w:webHidden/>
          </w:rPr>
          <w:fldChar w:fldCharType="begin"/>
        </w:r>
        <w:r w:rsidR="00E663E6">
          <w:rPr>
            <w:webHidden/>
          </w:rPr>
          <w:instrText xml:space="preserve"> PAGEREF _Toc60843394 \h </w:instrText>
        </w:r>
        <w:r w:rsidR="00E663E6">
          <w:rPr>
            <w:webHidden/>
          </w:rPr>
        </w:r>
        <w:r w:rsidR="00E663E6">
          <w:rPr>
            <w:webHidden/>
          </w:rPr>
          <w:fldChar w:fldCharType="separate"/>
        </w:r>
        <w:r w:rsidR="00E663E6">
          <w:rPr>
            <w:webHidden/>
          </w:rPr>
          <w:t>10</w:t>
        </w:r>
        <w:r w:rsidR="00E663E6">
          <w:rPr>
            <w:webHidden/>
          </w:rPr>
          <w:fldChar w:fldCharType="end"/>
        </w:r>
      </w:hyperlink>
    </w:p>
    <w:p w14:paraId="2CB93E60" w14:textId="11C0A51F" w:rsidR="00E663E6" w:rsidRDefault="001C2FF6">
      <w:pPr>
        <w:pStyle w:val="TOC1"/>
        <w:rPr>
          <w:rFonts w:asciiTheme="minorHAnsi" w:eastAsiaTheme="minorEastAsia" w:hAnsiTheme="minorHAnsi" w:cstheme="minorBidi"/>
          <w:b w:val="0"/>
          <w:sz w:val="24"/>
          <w:szCs w:val="24"/>
          <w:lang w:eastAsia="en-GB"/>
        </w:rPr>
      </w:pPr>
      <w:hyperlink w:anchor="_Toc60843395" w:history="1">
        <w:r w:rsidR="00E663E6" w:rsidRPr="00D30D47">
          <w:rPr>
            <w:rStyle w:val="Hyperlink"/>
            <w:rFonts w:eastAsia="Times"/>
          </w:rPr>
          <w:t>Our purpose and values</w:t>
        </w:r>
        <w:r w:rsidR="00E663E6">
          <w:rPr>
            <w:webHidden/>
          </w:rPr>
          <w:tab/>
        </w:r>
        <w:r w:rsidR="00E663E6">
          <w:rPr>
            <w:webHidden/>
          </w:rPr>
          <w:fldChar w:fldCharType="begin"/>
        </w:r>
        <w:r w:rsidR="00E663E6">
          <w:rPr>
            <w:webHidden/>
          </w:rPr>
          <w:instrText xml:space="preserve"> PAGEREF _Toc60843395 \h </w:instrText>
        </w:r>
        <w:r w:rsidR="00E663E6">
          <w:rPr>
            <w:webHidden/>
          </w:rPr>
        </w:r>
        <w:r w:rsidR="00E663E6">
          <w:rPr>
            <w:webHidden/>
          </w:rPr>
          <w:fldChar w:fldCharType="separate"/>
        </w:r>
        <w:r w:rsidR="00E663E6">
          <w:rPr>
            <w:webHidden/>
          </w:rPr>
          <w:t>11</w:t>
        </w:r>
        <w:r w:rsidR="00E663E6">
          <w:rPr>
            <w:webHidden/>
          </w:rPr>
          <w:fldChar w:fldCharType="end"/>
        </w:r>
      </w:hyperlink>
    </w:p>
    <w:p w14:paraId="599ABA2C" w14:textId="29FD4FEE" w:rsidR="00E663E6" w:rsidRDefault="001C2FF6">
      <w:pPr>
        <w:pStyle w:val="TOC1"/>
        <w:rPr>
          <w:rFonts w:asciiTheme="minorHAnsi" w:eastAsiaTheme="minorEastAsia" w:hAnsiTheme="minorHAnsi" w:cstheme="minorBidi"/>
          <w:b w:val="0"/>
          <w:sz w:val="24"/>
          <w:szCs w:val="24"/>
          <w:lang w:eastAsia="en-GB"/>
        </w:rPr>
      </w:pPr>
      <w:hyperlink w:anchor="_Toc60843396" w:history="1">
        <w:r w:rsidR="00E663E6" w:rsidRPr="00D30D47">
          <w:rPr>
            <w:rStyle w:val="Hyperlink"/>
            <w:rFonts w:eastAsia="Times"/>
          </w:rPr>
          <w:t>How we work</w:t>
        </w:r>
        <w:r w:rsidR="00E663E6">
          <w:rPr>
            <w:webHidden/>
          </w:rPr>
          <w:tab/>
        </w:r>
        <w:r w:rsidR="00E663E6">
          <w:rPr>
            <w:webHidden/>
          </w:rPr>
          <w:fldChar w:fldCharType="begin"/>
        </w:r>
        <w:r w:rsidR="00E663E6">
          <w:rPr>
            <w:webHidden/>
          </w:rPr>
          <w:instrText xml:space="preserve"> PAGEREF _Toc60843396 \h </w:instrText>
        </w:r>
        <w:r w:rsidR="00E663E6">
          <w:rPr>
            <w:webHidden/>
          </w:rPr>
        </w:r>
        <w:r w:rsidR="00E663E6">
          <w:rPr>
            <w:webHidden/>
          </w:rPr>
          <w:fldChar w:fldCharType="separate"/>
        </w:r>
        <w:r w:rsidR="00E663E6">
          <w:rPr>
            <w:webHidden/>
          </w:rPr>
          <w:t>13</w:t>
        </w:r>
        <w:r w:rsidR="00E663E6">
          <w:rPr>
            <w:webHidden/>
          </w:rPr>
          <w:fldChar w:fldCharType="end"/>
        </w:r>
      </w:hyperlink>
    </w:p>
    <w:p w14:paraId="1FE506E6" w14:textId="7C4D0196" w:rsidR="00E663E6" w:rsidRDefault="001C2FF6">
      <w:pPr>
        <w:pStyle w:val="TOC1"/>
        <w:rPr>
          <w:rFonts w:asciiTheme="minorHAnsi" w:eastAsiaTheme="minorEastAsia" w:hAnsiTheme="minorHAnsi" w:cstheme="minorBidi"/>
          <w:b w:val="0"/>
          <w:sz w:val="24"/>
          <w:szCs w:val="24"/>
          <w:lang w:eastAsia="en-GB"/>
        </w:rPr>
      </w:pPr>
      <w:hyperlink w:anchor="_Toc60843397" w:history="1">
        <w:r w:rsidR="00E663E6" w:rsidRPr="00D30D47">
          <w:rPr>
            <w:rStyle w:val="Hyperlink"/>
            <w:rFonts w:eastAsia="Times"/>
          </w:rPr>
          <w:t>Our approach to accountability</w:t>
        </w:r>
        <w:r w:rsidR="00E663E6">
          <w:rPr>
            <w:webHidden/>
          </w:rPr>
          <w:tab/>
        </w:r>
        <w:r w:rsidR="00E663E6">
          <w:rPr>
            <w:webHidden/>
          </w:rPr>
          <w:fldChar w:fldCharType="begin"/>
        </w:r>
        <w:r w:rsidR="00E663E6">
          <w:rPr>
            <w:webHidden/>
          </w:rPr>
          <w:instrText xml:space="preserve"> PAGEREF _Toc60843397 \h </w:instrText>
        </w:r>
        <w:r w:rsidR="00E663E6">
          <w:rPr>
            <w:webHidden/>
          </w:rPr>
        </w:r>
        <w:r w:rsidR="00E663E6">
          <w:rPr>
            <w:webHidden/>
          </w:rPr>
          <w:fldChar w:fldCharType="separate"/>
        </w:r>
        <w:r w:rsidR="00E663E6">
          <w:rPr>
            <w:webHidden/>
          </w:rPr>
          <w:t>15</w:t>
        </w:r>
        <w:r w:rsidR="00E663E6">
          <w:rPr>
            <w:webHidden/>
          </w:rPr>
          <w:fldChar w:fldCharType="end"/>
        </w:r>
      </w:hyperlink>
    </w:p>
    <w:p w14:paraId="30466206" w14:textId="6559098F" w:rsidR="00E663E6" w:rsidRDefault="001C2FF6">
      <w:pPr>
        <w:pStyle w:val="TOC1"/>
        <w:rPr>
          <w:rFonts w:asciiTheme="minorHAnsi" w:eastAsiaTheme="minorEastAsia" w:hAnsiTheme="minorHAnsi" w:cstheme="minorBidi"/>
          <w:b w:val="0"/>
          <w:sz w:val="24"/>
          <w:szCs w:val="24"/>
          <w:lang w:eastAsia="en-GB"/>
        </w:rPr>
      </w:pPr>
      <w:hyperlink w:anchor="_Toc60843398" w:history="1">
        <w:r w:rsidR="00E663E6" w:rsidRPr="00D30D47">
          <w:rPr>
            <w:rStyle w:val="Hyperlink"/>
            <w:rFonts w:eastAsia="Times"/>
          </w:rPr>
          <w:t>The recommendations</w:t>
        </w:r>
        <w:r w:rsidR="00E663E6">
          <w:rPr>
            <w:webHidden/>
          </w:rPr>
          <w:tab/>
        </w:r>
        <w:r w:rsidR="00E663E6">
          <w:rPr>
            <w:webHidden/>
          </w:rPr>
          <w:fldChar w:fldCharType="begin"/>
        </w:r>
        <w:r w:rsidR="00E663E6">
          <w:rPr>
            <w:webHidden/>
          </w:rPr>
          <w:instrText xml:space="preserve"> PAGEREF _Toc60843398 \h </w:instrText>
        </w:r>
        <w:r w:rsidR="00E663E6">
          <w:rPr>
            <w:webHidden/>
          </w:rPr>
        </w:r>
        <w:r w:rsidR="00E663E6">
          <w:rPr>
            <w:webHidden/>
          </w:rPr>
          <w:fldChar w:fldCharType="separate"/>
        </w:r>
        <w:r w:rsidR="00E663E6">
          <w:rPr>
            <w:webHidden/>
          </w:rPr>
          <w:t>16</w:t>
        </w:r>
        <w:r w:rsidR="00E663E6">
          <w:rPr>
            <w:webHidden/>
          </w:rPr>
          <w:fldChar w:fldCharType="end"/>
        </w:r>
      </w:hyperlink>
    </w:p>
    <w:p w14:paraId="172B4A10" w14:textId="1C2D2126" w:rsidR="00E663E6" w:rsidRDefault="001C2FF6">
      <w:pPr>
        <w:pStyle w:val="TOC1"/>
        <w:rPr>
          <w:rFonts w:asciiTheme="minorHAnsi" w:eastAsiaTheme="minorEastAsia" w:hAnsiTheme="minorHAnsi" w:cstheme="minorBidi"/>
          <w:b w:val="0"/>
          <w:sz w:val="24"/>
          <w:szCs w:val="24"/>
          <w:lang w:eastAsia="en-GB"/>
        </w:rPr>
      </w:pPr>
      <w:hyperlink w:anchor="_Toc60843399" w:history="1">
        <w:r w:rsidR="00E663E6" w:rsidRPr="00D30D47">
          <w:rPr>
            <w:rStyle w:val="Hyperlink"/>
            <w:rFonts w:eastAsia="Times"/>
          </w:rPr>
          <w:t>Our priorities to 2022</w:t>
        </w:r>
        <w:r w:rsidR="00E663E6">
          <w:rPr>
            <w:webHidden/>
          </w:rPr>
          <w:tab/>
        </w:r>
        <w:r w:rsidR="00E663E6">
          <w:rPr>
            <w:webHidden/>
          </w:rPr>
          <w:fldChar w:fldCharType="begin"/>
        </w:r>
        <w:r w:rsidR="00E663E6">
          <w:rPr>
            <w:webHidden/>
          </w:rPr>
          <w:instrText xml:space="preserve"> PAGEREF _Toc60843399 \h </w:instrText>
        </w:r>
        <w:r w:rsidR="00E663E6">
          <w:rPr>
            <w:webHidden/>
          </w:rPr>
        </w:r>
        <w:r w:rsidR="00E663E6">
          <w:rPr>
            <w:webHidden/>
          </w:rPr>
          <w:fldChar w:fldCharType="separate"/>
        </w:r>
        <w:r w:rsidR="00E663E6">
          <w:rPr>
            <w:webHidden/>
          </w:rPr>
          <w:t>18</w:t>
        </w:r>
        <w:r w:rsidR="00E663E6">
          <w:rPr>
            <w:webHidden/>
          </w:rPr>
          <w:fldChar w:fldCharType="end"/>
        </w:r>
      </w:hyperlink>
    </w:p>
    <w:p w14:paraId="7B0B2275" w14:textId="72C4FF08" w:rsidR="003E2E12" w:rsidRPr="00053C28" w:rsidRDefault="00C2660D" w:rsidP="00213772">
      <w:pPr>
        <w:pStyle w:val="TOC2"/>
        <w:rPr>
          <w:noProof w:val="0"/>
        </w:rPr>
      </w:pPr>
      <w:r>
        <w:rPr>
          <w:b/>
          <w:noProof w:val="0"/>
        </w:rPr>
        <w:fldChar w:fldCharType="end"/>
      </w:r>
    </w:p>
    <w:p w14:paraId="30E7D8AD" w14:textId="77777777" w:rsidR="00256E7C" w:rsidRPr="00053C28" w:rsidRDefault="00256E7C" w:rsidP="00A44352">
      <w:pPr>
        <w:pStyle w:val="MHRVbody"/>
      </w:pPr>
    </w:p>
    <w:p w14:paraId="49702835" w14:textId="77777777" w:rsidR="00AC0C3B" w:rsidRPr="00053C28" w:rsidRDefault="00AC0C3B" w:rsidP="00A44352">
      <w:pPr>
        <w:pStyle w:val="MHRVbody"/>
        <w:sectPr w:rsidR="00AC0C3B" w:rsidRPr="00053C28" w:rsidSect="00A56379">
          <w:pgSz w:w="11906" w:h="16838" w:code="9"/>
          <w:pgMar w:top="1588" w:right="1304" w:bottom="1304" w:left="1304" w:header="851" w:footer="851" w:gutter="0"/>
          <w:cols w:space="720"/>
          <w:docGrid w:linePitch="360"/>
        </w:sectPr>
      </w:pPr>
    </w:p>
    <w:p w14:paraId="6A547493" w14:textId="7848C6AA" w:rsidR="00797371" w:rsidRPr="00053C28" w:rsidRDefault="00053C28" w:rsidP="00053C28">
      <w:pPr>
        <w:pStyle w:val="Heading1"/>
      </w:pPr>
      <w:bookmarkStart w:id="1" w:name="_Toc38303204"/>
      <w:bookmarkStart w:id="2" w:name="_Toc60843390"/>
      <w:r w:rsidRPr="00053C28">
        <w:lastRenderedPageBreak/>
        <w:t>Acknowledgements</w:t>
      </w:r>
      <w:bookmarkEnd w:id="1"/>
      <w:bookmarkEnd w:id="2"/>
    </w:p>
    <w:p w14:paraId="53CA8916" w14:textId="77777777" w:rsidR="00053C28" w:rsidRPr="00053C28" w:rsidRDefault="00053C28" w:rsidP="00053C28">
      <w:pPr>
        <w:pStyle w:val="MHRVbody"/>
      </w:pPr>
      <w:r w:rsidRPr="00053C28">
        <w:t>Mental Health Reform Victoria proudly acknowledges Victoria’s Aboriginal communities and their rich culture and pays respect to their Elders past and present. We acknowledge Aboriginal people as Australia’s first peoples and as the Traditional Owners and custodians of the land and water on which we rely. We recognise and value the ongoing contribution of Aboriginal people and communities to Victorian life and how this enriches us. We embrace the spirit of reconciliation, working towards the equality of outcomes and ensuring an equal voice.</w:t>
      </w:r>
    </w:p>
    <w:p w14:paraId="45092A55" w14:textId="3D06C150" w:rsidR="00797371" w:rsidRPr="00053C28" w:rsidRDefault="00053C28" w:rsidP="00053C28">
      <w:pPr>
        <w:pStyle w:val="MHRVbody"/>
      </w:pPr>
      <w:r w:rsidRPr="00053C28">
        <w:t>Mental Health Reform Victoria also acknowledges people with lived experience of mental illness, and the experience of people who have been carers, families or supporters of those with mental illness. Some of the most powerful evidence to the Royal Commission into Victoria’s Mental Health System came from the personal experience of people living with mental illness, their families and carers. There has been extraordinary determination and courage as people have revisited painful memories in the hope of shaping a better future for themselves and others. Mental Health Reform Victoria and other Victorians are deeply appreciative for this.</w:t>
      </w:r>
    </w:p>
    <w:p w14:paraId="4732F972" w14:textId="09986D06" w:rsidR="00053C28" w:rsidRPr="00053C28" w:rsidRDefault="00053C28">
      <w:pPr>
        <w:rPr>
          <w:rFonts w:ascii="Arial" w:eastAsia="Times" w:hAnsi="Arial"/>
        </w:rPr>
      </w:pPr>
      <w:r w:rsidRPr="00053C28">
        <w:br w:type="page"/>
      </w:r>
    </w:p>
    <w:p w14:paraId="5D960B42" w14:textId="77777777" w:rsidR="00053C28" w:rsidRPr="00053C28" w:rsidRDefault="00053C28" w:rsidP="00053C28">
      <w:pPr>
        <w:pStyle w:val="Heading1"/>
      </w:pPr>
      <w:bookmarkStart w:id="3" w:name="_Toc60843391"/>
      <w:r w:rsidRPr="00053C28">
        <w:lastRenderedPageBreak/>
        <w:t>Terminology and language</w:t>
      </w:r>
      <w:bookmarkEnd w:id="3"/>
    </w:p>
    <w:p w14:paraId="4BB78993" w14:textId="122D7829" w:rsidR="00053C28" w:rsidRPr="00053C28" w:rsidRDefault="00053C28" w:rsidP="00053C28">
      <w:pPr>
        <w:pStyle w:val="MHRVbody"/>
      </w:pPr>
      <w:r w:rsidRPr="00053C28">
        <w:t xml:space="preserve">This document uses language to describe and discuss themes and concepts relating to mental health, but we acknowledge others might use different words to communicate their experience which are also valid. Mental Health Reform Victoria aligns the language and choice of words in its communication to that of the Royal Commission into Victoria’s Mental Health System. The following introduction and glossary table is from the Royal Commission into Victoria’s Mental Health System </w:t>
      </w:r>
      <w:r w:rsidR="00B55D4C">
        <w:t>i</w:t>
      </w:r>
      <w:r w:rsidRPr="00053C28">
        <w:t xml:space="preserve">nterim </w:t>
      </w:r>
      <w:r w:rsidR="00B55D4C">
        <w:t>r</w:t>
      </w:r>
      <w:r w:rsidRPr="00053C28">
        <w:t>eport:</w:t>
      </w:r>
    </w:p>
    <w:p w14:paraId="641E96E0" w14:textId="5EDE0241" w:rsidR="00053C28" w:rsidRPr="00053C28" w:rsidRDefault="00053C28" w:rsidP="00B55D4C">
      <w:pPr>
        <w:pStyle w:val="MHRVquotecolour"/>
      </w:pPr>
      <w:r w:rsidRPr="00053C28">
        <w:t>Language is powerful, and words have differing meanings for different people.</w:t>
      </w:r>
    </w:p>
    <w:p w14:paraId="4962F611" w14:textId="67C0B805" w:rsidR="00053C28" w:rsidRPr="00053C28" w:rsidRDefault="00053C28" w:rsidP="00B55D4C">
      <w:pPr>
        <w:pStyle w:val="MHRVquotecolour"/>
      </w:pPr>
      <w:r w:rsidRPr="00053C28">
        <w:t>There is no single set of definitions used to describe how people experience their mental health, and this diversity is reflected in the many terms used to capture people’s experiences throughout the evidence put before the Commission.</w:t>
      </w:r>
    </w:p>
    <w:p w14:paraId="7486C0F1" w14:textId="77777777" w:rsidR="00053C28" w:rsidRPr="00053C28" w:rsidRDefault="00053C28" w:rsidP="00B55D4C">
      <w:pPr>
        <w:pStyle w:val="MHRVquotecolour"/>
      </w:pPr>
      <w:r w:rsidRPr="00053C28">
        <w:t>Words and language can have a lasting impact on a person’s life. They can empower and embolden. They can be used to convey hope and empathy. But they can also be divisive when used to dispossess and divide, and to stigmatise and label.</w:t>
      </w:r>
    </w:p>
    <w:p w14:paraId="7C107292" w14:textId="7BFA746C" w:rsidR="00053C28" w:rsidRPr="00053C28" w:rsidRDefault="00053C28" w:rsidP="00B55D4C">
      <w:pPr>
        <w:pStyle w:val="MHRVquotecolour"/>
      </w:pPr>
      <w:r w:rsidRPr="00053C28">
        <w:t>The Commission also acknowledges that language can be deeply contested and nuanced. Although at all times trying to use inclusive language, the Commission is conscious that not everyone will agree with the terminology used. Following is a list of terms the Commission has chosen to use throughout this report, largely on the basis of ensuring alignment with its Letters Patent.</w:t>
      </w:r>
    </w:p>
    <w:p w14:paraId="379B3428" w14:textId="0F30D166" w:rsidR="00053C28" w:rsidRPr="00053C28" w:rsidRDefault="00053C28" w:rsidP="00B55D4C">
      <w:pPr>
        <w:pStyle w:val="MHRVquotecolour"/>
      </w:pPr>
      <w:r w:rsidRPr="00053C28">
        <w:t>The Commission departs from these terms (in the following table) only when referring to specific data sources, describing research works or quoting an individual or organisation. The original language is retained wherever possible to accurately reflect the views and evidence presented to the Commission. For example, the Commission quotes individuals and organisations that sometimes refer to ‘mental disorder’, rather than the Commission’s preferred terms ‘mental illness’ or ‘poor mental health’. Terms such as ‘disorder’ can be pathologising and stigmatising, so the Commission retains them only if used by others to convey specific meaning.</w:t>
      </w:r>
    </w:p>
    <w:p w14:paraId="77CBE3A3" w14:textId="06096D68" w:rsidR="00053C28" w:rsidRDefault="00053C28">
      <w:pPr>
        <w:rPr>
          <w:rFonts w:ascii="Arial" w:eastAsia="Times" w:hAnsi="Arial"/>
        </w:rPr>
      </w:pPr>
      <w:r>
        <w:br w:type="page"/>
      </w:r>
    </w:p>
    <w:p w14:paraId="32B6D093" w14:textId="03BDE89A" w:rsidR="006D360C" w:rsidRDefault="00053C28" w:rsidP="00053C28">
      <w:pPr>
        <w:pStyle w:val="Heading2"/>
      </w:pPr>
      <w:r w:rsidRPr="00053C28">
        <w:lastRenderedPageBreak/>
        <w:t>Glossary</w:t>
      </w:r>
    </w:p>
    <w:tbl>
      <w:tblPr>
        <w:tblStyle w:val="TableGrid"/>
        <w:tblW w:w="0" w:type="auto"/>
        <w:tblLook w:val="04A0" w:firstRow="1" w:lastRow="0" w:firstColumn="1" w:lastColumn="0" w:noHBand="0" w:noVBand="1"/>
      </w:tblPr>
      <w:tblGrid>
        <w:gridCol w:w="3261"/>
        <w:gridCol w:w="6037"/>
      </w:tblGrid>
      <w:tr w:rsidR="00053C28" w14:paraId="6683D4BC" w14:textId="77777777" w:rsidTr="00053C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61" w:type="dxa"/>
          </w:tcPr>
          <w:p w14:paraId="0EE0A878" w14:textId="0026CC5F" w:rsidR="00053C28" w:rsidRPr="00993DB1" w:rsidRDefault="00053C28" w:rsidP="00053C28">
            <w:pPr>
              <w:pStyle w:val="MHRVtablecolhead"/>
            </w:pPr>
            <w:r w:rsidRPr="00993DB1">
              <w:t>Term</w:t>
            </w:r>
          </w:p>
        </w:tc>
        <w:tc>
          <w:tcPr>
            <w:tcW w:w="6037" w:type="dxa"/>
          </w:tcPr>
          <w:p w14:paraId="5BABBD23" w14:textId="5CCAE7E2" w:rsidR="00053C28" w:rsidRDefault="00053C28" w:rsidP="00053C28">
            <w:pPr>
              <w:pStyle w:val="MHRVtablecolhead"/>
              <w:cnfStyle w:val="100000000000" w:firstRow="1" w:lastRow="0" w:firstColumn="0" w:lastColumn="0" w:oddVBand="0" w:evenVBand="0" w:oddHBand="0" w:evenHBand="0" w:firstRowFirstColumn="0" w:firstRowLastColumn="0" w:lastRowFirstColumn="0" w:lastRowLastColumn="0"/>
            </w:pPr>
            <w:r>
              <w:t>Definition</w:t>
            </w:r>
          </w:p>
        </w:tc>
      </w:tr>
      <w:tr w:rsidR="00053C28" w14:paraId="42512748" w14:textId="77777777" w:rsidTr="00053C28">
        <w:tc>
          <w:tcPr>
            <w:cnfStyle w:val="001000000000" w:firstRow="0" w:lastRow="0" w:firstColumn="1" w:lastColumn="0" w:oddVBand="0" w:evenVBand="0" w:oddHBand="0" w:evenHBand="0" w:firstRowFirstColumn="0" w:firstRowLastColumn="0" w:lastRowFirstColumn="0" w:lastRowLastColumn="0"/>
            <w:tcW w:w="3261" w:type="dxa"/>
          </w:tcPr>
          <w:p w14:paraId="6A851526" w14:textId="23916F96" w:rsidR="00053C28" w:rsidRPr="00993DB1" w:rsidRDefault="00053C28" w:rsidP="00053C28">
            <w:pPr>
              <w:pStyle w:val="MHRVtabletext"/>
              <w:rPr>
                <w:b/>
              </w:rPr>
            </w:pPr>
            <w:r w:rsidRPr="00993DB1">
              <w:rPr>
                <w:b/>
              </w:rPr>
              <w:t>Carer</w:t>
            </w:r>
          </w:p>
        </w:tc>
        <w:tc>
          <w:tcPr>
            <w:tcW w:w="6037" w:type="dxa"/>
          </w:tcPr>
          <w:p w14:paraId="0E893F61" w14:textId="3C4DD8EB" w:rsidR="00053C28" w:rsidRDefault="00053C28" w:rsidP="00053C28">
            <w:pPr>
              <w:pStyle w:val="MHRVtabletext"/>
              <w:cnfStyle w:val="000000000000" w:firstRow="0" w:lastRow="0" w:firstColumn="0" w:lastColumn="0" w:oddVBand="0" w:evenVBand="0" w:oddHBand="0" w:evenHBand="0" w:firstRowFirstColumn="0" w:firstRowLastColumn="0" w:lastRowFirstColumn="0" w:lastRowLastColumn="0"/>
            </w:pPr>
            <w:r>
              <w:t>A</w:t>
            </w:r>
            <w:r w:rsidRPr="00053C28">
              <w:t xml:space="preserve"> person, including a person under the age of 18 years, who provides care to another person with whom they are in a relationship of care. </w:t>
            </w:r>
          </w:p>
        </w:tc>
      </w:tr>
      <w:tr w:rsidR="00053C28" w14:paraId="70B8DC69" w14:textId="77777777" w:rsidTr="00053C28">
        <w:tc>
          <w:tcPr>
            <w:cnfStyle w:val="001000000000" w:firstRow="0" w:lastRow="0" w:firstColumn="1" w:lastColumn="0" w:oddVBand="0" w:evenVBand="0" w:oddHBand="0" w:evenHBand="0" w:firstRowFirstColumn="0" w:firstRowLastColumn="0" w:lastRowFirstColumn="0" w:lastRowLastColumn="0"/>
            <w:tcW w:w="3261" w:type="dxa"/>
          </w:tcPr>
          <w:p w14:paraId="32FA0E44" w14:textId="258161D7" w:rsidR="00053C28" w:rsidRPr="00993DB1" w:rsidRDefault="00053C28" w:rsidP="00053C28">
            <w:pPr>
              <w:pStyle w:val="MHRVtabletext"/>
              <w:rPr>
                <w:b/>
              </w:rPr>
            </w:pPr>
            <w:r w:rsidRPr="00993DB1">
              <w:rPr>
                <w:b/>
              </w:rPr>
              <w:t>Consumer</w:t>
            </w:r>
          </w:p>
        </w:tc>
        <w:tc>
          <w:tcPr>
            <w:tcW w:w="6037" w:type="dxa"/>
          </w:tcPr>
          <w:p w14:paraId="3E0213A8" w14:textId="4D073C45" w:rsidR="00053C28" w:rsidRPr="00053C28" w:rsidRDefault="00053C28" w:rsidP="00053C28">
            <w:pPr>
              <w:pStyle w:val="MHRVtabletext"/>
              <w:cnfStyle w:val="000000000000" w:firstRow="0" w:lastRow="0" w:firstColumn="0" w:lastColumn="0" w:oddVBand="0" w:evenVBand="0" w:oddHBand="0" w:evenHBand="0" w:firstRowFirstColumn="0" w:firstRowLastColumn="0" w:lastRowFirstColumn="0" w:lastRowLastColumn="0"/>
            </w:pPr>
            <w:r w:rsidRPr="00053C28">
              <w:t xml:space="preserve">People who identify as having a living or lived experience of mental illness, irrespective of whether they have a formal diagnosis, who have accessed mental health services and/or received treatment. </w:t>
            </w:r>
          </w:p>
        </w:tc>
      </w:tr>
      <w:tr w:rsidR="00053C28" w14:paraId="6E29B73A" w14:textId="77777777" w:rsidTr="00053C28">
        <w:tc>
          <w:tcPr>
            <w:cnfStyle w:val="001000000000" w:firstRow="0" w:lastRow="0" w:firstColumn="1" w:lastColumn="0" w:oddVBand="0" w:evenVBand="0" w:oddHBand="0" w:evenHBand="0" w:firstRowFirstColumn="0" w:firstRowLastColumn="0" w:lastRowFirstColumn="0" w:lastRowLastColumn="0"/>
            <w:tcW w:w="3261" w:type="dxa"/>
          </w:tcPr>
          <w:p w14:paraId="767D7175" w14:textId="1BDCBCC5" w:rsidR="00053C28" w:rsidRPr="00993DB1" w:rsidRDefault="00053C28" w:rsidP="00053C28">
            <w:pPr>
              <w:pStyle w:val="MHRVtabletext"/>
              <w:rPr>
                <w:b/>
              </w:rPr>
            </w:pPr>
            <w:r w:rsidRPr="00993DB1">
              <w:rPr>
                <w:b/>
              </w:rPr>
              <w:t>Family</w:t>
            </w:r>
          </w:p>
        </w:tc>
        <w:tc>
          <w:tcPr>
            <w:tcW w:w="6037" w:type="dxa"/>
          </w:tcPr>
          <w:p w14:paraId="4576806D" w14:textId="5CA70C67" w:rsidR="00053C28" w:rsidRPr="00053C28" w:rsidRDefault="00053C28" w:rsidP="00053C28">
            <w:pPr>
              <w:pStyle w:val="MHRVtabletext"/>
              <w:cnfStyle w:val="000000000000" w:firstRow="0" w:lastRow="0" w:firstColumn="0" w:lastColumn="0" w:oddVBand="0" w:evenVBand="0" w:oddHBand="0" w:evenHBand="0" w:firstRowFirstColumn="0" w:firstRowLastColumn="0" w:lastRowFirstColumn="0" w:lastRowLastColumn="0"/>
            </w:pPr>
            <w:r w:rsidRPr="00053C28">
              <w:t>May refer to family of origin or family of choice</w:t>
            </w:r>
            <w:r>
              <w:t xml:space="preserve"> (or both)</w:t>
            </w:r>
            <w:r w:rsidRPr="00053C28">
              <w:t>.</w:t>
            </w:r>
          </w:p>
        </w:tc>
      </w:tr>
      <w:tr w:rsidR="00053C28" w14:paraId="46016B57" w14:textId="77777777" w:rsidTr="00053C28">
        <w:tc>
          <w:tcPr>
            <w:cnfStyle w:val="001000000000" w:firstRow="0" w:lastRow="0" w:firstColumn="1" w:lastColumn="0" w:oddVBand="0" w:evenVBand="0" w:oddHBand="0" w:evenHBand="0" w:firstRowFirstColumn="0" w:firstRowLastColumn="0" w:lastRowFirstColumn="0" w:lastRowLastColumn="0"/>
            <w:tcW w:w="3261" w:type="dxa"/>
          </w:tcPr>
          <w:p w14:paraId="1F8BABB1" w14:textId="77629338" w:rsidR="00053C28" w:rsidRPr="00993DB1" w:rsidRDefault="00053C28" w:rsidP="00053C28">
            <w:pPr>
              <w:pStyle w:val="MHRVtabletext"/>
              <w:rPr>
                <w:b/>
              </w:rPr>
            </w:pPr>
            <w:r w:rsidRPr="00993DB1">
              <w:rPr>
                <w:b/>
              </w:rPr>
              <w:t>Good mental health</w:t>
            </w:r>
          </w:p>
        </w:tc>
        <w:tc>
          <w:tcPr>
            <w:tcW w:w="6037" w:type="dxa"/>
          </w:tcPr>
          <w:p w14:paraId="4C4674F3" w14:textId="1284B5C7" w:rsidR="00053C28" w:rsidRPr="00053C28" w:rsidRDefault="00053C28" w:rsidP="00053C28">
            <w:pPr>
              <w:pStyle w:val="MHRVtabletext"/>
              <w:cnfStyle w:val="000000000000" w:firstRow="0" w:lastRow="0" w:firstColumn="0" w:lastColumn="0" w:oddVBand="0" w:evenVBand="0" w:oddHBand="0" w:evenHBand="0" w:firstRowFirstColumn="0" w:firstRowLastColumn="0" w:lastRowFirstColumn="0" w:lastRowLastColumn="0"/>
            </w:pPr>
            <w:r w:rsidRPr="00053C28">
              <w:t xml:space="preserve">A state of wellbeing in which a person realises their own abilities, can cope with the normal stresses of life, can work productively and is able to make a contribution to their community. </w:t>
            </w:r>
          </w:p>
        </w:tc>
      </w:tr>
      <w:tr w:rsidR="00053C28" w14:paraId="23195985" w14:textId="77777777" w:rsidTr="00053C28">
        <w:tc>
          <w:tcPr>
            <w:cnfStyle w:val="001000000000" w:firstRow="0" w:lastRow="0" w:firstColumn="1" w:lastColumn="0" w:oddVBand="0" w:evenVBand="0" w:oddHBand="0" w:evenHBand="0" w:firstRowFirstColumn="0" w:firstRowLastColumn="0" w:lastRowFirstColumn="0" w:lastRowLastColumn="0"/>
            <w:tcW w:w="3261" w:type="dxa"/>
          </w:tcPr>
          <w:p w14:paraId="7C44CAFE" w14:textId="70068A2F" w:rsidR="00053C28" w:rsidRPr="00993DB1" w:rsidRDefault="00053C28" w:rsidP="00053C28">
            <w:pPr>
              <w:pStyle w:val="MHRVtabletext"/>
              <w:rPr>
                <w:b/>
              </w:rPr>
            </w:pPr>
            <w:r w:rsidRPr="00993DB1">
              <w:rPr>
                <w:b/>
              </w:rPr>
              <w:t>Lived experience</w:t>
            </w:r>
          </w:p>
        </w:tc>
        <w:tc>
          <w:tcPr>
            <w:tcW w:w="6037" w:type="dxa"/>
          </w:tcPr>
          <w:p w14:paraId="65506B94" w14:textId="77777777" w:rsidR="00053C28" w:rsidRDefault="00053C28" w:rsidP="00053C28">
            <w:pPr>
              <w:pStyle w:val="MHRVtabletext"/>
              <w:cnfStyle w:val="000000000000" w:firstRow="0" w:lastRow="0" w:firstColumn="0" w:lastColumn="0" w:oddVBand="0" w:evenVBand="0" w:oddHBand="0" w:evenHBand="0" w:firstRowFirstColumn="0" w:firstRowLastColumn="0" w:lastRowFirstColumn="0" w:lastRowLastColumn="0"/>
            </w:pPr>
            <w:r w:rsidRPr="00053C28">
              <w:t>People with lived experience identify either as someone who is living with (or has lived with) mental illness or someone who is caring for</w:t>
            </w:r>
            <w:r>
              <w:t xml:space="preserve"> </w:t>
            </w:r>
            <w:r w:rsidRPr="00053C28">
              <w:t>or otherwise supporting (or has cared for or otherwise supported) a person who is living with (or has lived with) mental illness.</w:t>
            </w:r>
          </w:p>
          <w:p w14:paraId="762C788B" w14:textId="54809E94" w:rsidR="00053C28" w:rsidRPr="00053C28" w:rsidRDefault="00053C28" w:rsidP="00053C28">
            <w:pPr>
              <w:pStyle w:val="MHRVtabletext"/>
              <w:cnfStyle w:val="000000000000" w:firstRow="0" w:lastRow="0" w:firstColumn="0" w:lastColumn="0" w:oddVBand="0" w:evenVBand="0" w:oddHBand="0" w:evenHBand="0" w:firstRowFirstColumn="0" w:firstRowLastColumn="0" w:lastRowFirstColumn="0" w:lastRowLastColumn="0"/>
            </w:pPr>
            <w:r w:rsidRPr="00053C28">
              <w:t xml:space="preserve">People with lived experience are sometimes referred to as ‘consumers’ or ‘carers’. The Commission acknowledges that the experiences of consumers and carers are different. </w:t>
            </w:r>
          </w:p>
        </w:tc>
      </w:tr>
      <w:tr w:rsidR="00053C28" w14:paraId="70E312E5" w14:textId="77777777" w:rsidTr="00053C28">
        <w:tc>
          <w:tcPr>
            <w:cnfStyle w:val="001000000000" w:firstRow="0" w:lastRow="0" w:firstColumn="1" w:lastColumn="0" w:oddVBand="0" w:evenVBand="0" w:oddHBand="0" w:evenHBand="0" w:firstRowFirstColumn="0" w:firstRowLastColumn="0" w:lastRowFirstColumn="0" w:lastRowLastColumn="0"/>
            <w:tcW w:w="3261" w:type="dxa"/>
          </w:tcPr>
          <w:p w14:paraId="68150227" w14:textId="5D0D2664" w:rsidR="00053C28" w:rsidRPr="00993DB1" w:rsidRDefault="00053C28" w:rsidP="00053C28">
            <w:pPr>
              <w:pStyle w:val="MHRVtabletext"/>
              <w:rPr>
                <w:b/>
              </w:rPr>
            </w:pPr>
            <w:r w:rsidRPr="00993DB1">
              <w:rPr>
                <w:b/>
              </w:rPr>
              <w:t>Mental illness</w:t>
            </w:r>
          </w:p>
        </w:tc>
        <w:tc>
          <w:tcPr>
            <w:tcW w:w="6037" w:type="dxa"/>
          </w:tcPr>
          <w:p w14:paraId="5E99526D" w14:textId="77777777" w:rsidR="00993DB1" w:rsidRP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 xml:space="preserve">A medical condition that is characterised by a significant disturbance of thought, mood, perception or memory. </w:t>
            </w:r>
          </w:p>
          <w:p w14:paraId="0900705B" w14:textId="376404B3" w:rsidR="00053C28" w:rsidRPr="00053C28" w:rsidRDefault="00993DB1" w:rsidP="00053C28">
            <w:pPr>
              <w:pStyle w:val="MHRVtabletext"/>
              <w:cnfStyle w:val="000000000000" w:firstRow="0" w:lastRow="0" w:firstColumn="0" w:lastColumn="0" w:oddVBand="0" w:evenVBand="0" w:oddHBand="0" w:evenHBand="0" w:firstRowFirstColumn="0" w:firstRowLastColumn="0" w:lastRowFirstColumn="0" w:lastRowLastColumn="0"/>
            </w:pPr>
            <w:r w:rsidRPr="00993DB1">
              <w:t xml:space="preserve">The Commission uses the above definition of mental illness consistent with the </w:t>
            </w:r>
            <w:r w:rsidRPr="00993DB1">
              <w:rPr>
                <w:i/>
                <w:iCs/>
              </w:rPr>
              <w:t>Mental Health Act 2014 (Vic)</w:t>
            </w:r>
            <w:r w:rsidRPr="00993DB1">
              <w:t xml:space="preserve"> and recognises the Victorian Mental Illness Awareness Council</w:t>
            </w:r>
            <w:r w:rsidR="007B7B25">
              <w:t>’s</w:t>
            </w:r>
            <w:r w:rsidRPr="00993DB1">
              <w:t xml:space="preserve"> Declaration</w:t>
            </w:r>
            <w:r w:rsidR="007B7B25">
              <w:t>,</w:t>
            </w:r>
            <w:r w:rsidRPr="00993DB1">
              <w:t xml:space="preserve"> released on 1 November 2019. The declaration notes that people with lived experience can have varying ways of understanding the experiences that are often called ‘mental illness’. It acknowledges that mental illness can be described using terms such as ‘neurodiversity’, ‘emotional distress’, ‘trauma’ and ‘mental health challenges’.</w:t>
            </w:r>
          </w:p>
        </w:tc>
      </w:tr>
      <w:tr w:rsidR="00993DB1" w14:paraId="0643927D" w14:textId="77777777" w:rsidTr="00053C28">
        <w:tc>
          <w:tcPr>
            <w:cnfStyle w:val="001000000000" w:firstRow="0" w:lastRow="0" w:firstColumn="1" w:lastColumn="0" w:oddVBand="0" w:evenVBand="0" w:oddHBand="0" w:evenHBand="0" w:firstRowFirstColumn="0" w:firstRowLastColumn="0" w:lastRowFirstColumn="0" w:lastRowLastColumn="0"/>
            <w:tcW w:w="3261" w:type="dxa"/>
          </w:tcPr>
          <w:p w14:paraId="561A1255" w14:textId="52D651BF" w:rsidR="00993DB1" w:rsidRPr="00993DB1" w:rsidRDefault="00993DB1" w:rsidP="00053C28">
            <w:pPr>
              <w:pStyle w:val="MHRVtabletext"/>
              <w:rPr>
                <w:b/>
              </w:rPr>
            </w:pPr>
            <w:r w:rsidRPr="00993DB1">
              <w:rPr>
                <w:b/>
              </w:rPr>
              <w:t>Poor mental health</w:t>
            </w:r>
          </w:p>
        </w:tc>
        <w:tc>
          <w:tcPr>
            <w:tcW w:w="6037" w:type="dxa"/>
          </w:tcPr>
          <w:p w14:paraId="413E18A0" w14:textId="38BF0463" w:rsidR="00993DB1" w:rsidRP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 xml:space="preserve">Combined term for referring to mental illness and psychological distress. </w:t>
            </w:r>
          </w:p>
        </w:tc>
      </w:tr>
      <w:tr w:rsidR="00993DB1" w14:paraId="25430EA6" w14:textId="77777777" w:rsidTr="00053C28">
        <w:tc>
          <w:tcPr>
            <w:cnfStyle w:val="001000000000" w:firstRow="0" w:lastRow="0" w:firstColumn="1" w:lastColumn="0" w:oddVBand="0" w:evenVBand="0" w:oddHBand="0" w:evenHBand="0" w:firstRowFirstColumn="0" w:firstRowLastColumn="0" w:lastRowFirstColumn="0" w:lastRowLastColumn="0"/>
            <w:tcW w:w="3261" w:type="dxa"/>
          </w:tcPr>
          <w:p w14:paraId="4D24272A" w14:textId="5A210BCE" w:rsidR="00993DB1" w:rsidRPr="00993DB1" w:rsidRDefault="00993DB1" w:rsidP="00053C28">
            <w:pPr>
              <w:pStyle w:val="MHRVtabletext"/>
              <w:rPr>
                <w:b/>
              </w:rPr>
            </w:pPr>
            <w:r w:rsidRPr="00993DB1">
              <w:rPr>
                <w:b/>
              </w:rPr>
              <w:t>Psychological distress</w:t>
            </w:r>
          </w:p>
        </w:tc>
        <w:tc>
          <w:tcPr>
            <w:tcW w:w="6037" w:type="dxa"/>
          </w:tcPr>
          <w:p w14:paraId="7EFF5A95" w14:textId="2FC20683" w:rsidR="00993DB1" w:rsidRP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One measure of poor mental health, which can be described as feelings of tiredness, anxiety, nervousness, hopelessness, depression and sadness. This is consistent with the definition accepted by the National Mental Health Commission.</w:t>
            </w:r>
          </w:p>
        </w:tc>
      </w:tr>
      <w:tr w:rsidR="00993DB1" w14:paraId="75D4EB3B" w14:textId="77777777" w:rsidTr="00053C28">
        <w:tc>
          <w:tcPr>
            <w:cnfStyle w:val="001000000000" w:firstRow="0" w:lastRow="0" w:firstColumn="1" w:lastColumn="0" w:oddVBand="0" w:evenVBand="0" w:oddHBand="0" w:evenHBand="0" w:firstRowFirstColumn="0" w:firstRowLastColumn="0" w:lastRowFirstColumn="0" w:lastRowLastColumn="0"/>
            <w:tcW w:w="3261" w:type="dxa"/>
          </w:tcPr>
          <w:p w14:paraId="4E3A0349" w14:textId="11DEC5D8" w:rsidR="00993DB1" w:rsidRPr="00993DB1" w:rsidRDefault="00993DB1" w:rsidP="00053C28">
            <w:pPr>
              <w:pStyle w:val="MHRVtabletext"/>
              <w:rPr>
                <w:b/>
              </w:rPr>
            </w:pPr>
            <w:r w:rsidRPr="00993DB1">
              <w:rPr>
                <w:b/>
              </w:rPr>
              <w:t>Social and emotional wellbeing</w:t>
            </w:r>
          </w:p>
        </w:tc>
        <w:tc>
          <w:tcPr>
            <w:tcW w:w="6037" w:type="dxa"/>
          </w:tcPr>
          <w:p w14:paraId="229CD645" w14:textId="70975485" w:rsidR="00993DB1" w:rsidRP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 xml:space="preserve">Being resilient, being and feeling culturally safe and connected, having and realising aspirations, and being satisfied with life. This is consistent with </w:t>
            </w:r>
            <w:r w:rsidRPr="00B55D4C">
              <w:rPr>
                <w:i/>
                <w:iCs/>
              </w:rPr>
              <w:t>Balit Murrup</w:t>
            </w:r>
            <w:r w:rsidRPr="00993DB1">
              <w:t xml:space="preserve">, Victoria’s Aboriginal social and emotional wellbeing framework. </w:t>
            </w:r>
          </w:p>
        </w:tc>
      </w:tr>
    </w:tbl>
    <w:p w14:paraId="7AA2F101" w14:textId="77777777" w:rsidR="00993DB1" w:rsidRDefault="00993DB1" w:rsidP="00993DB1">
      <w:pPr>
        <w:pStyle w:val="MHRVbody"/>
      </w:pPr>
    </w:p>
    <w:p w14:paraId="46E5704D" w14:textId="77777777" w:rsidR="00993DB1" w:rsidRDefault="00993DB1">
      <w:pPr>
        <w:rPr>
          <w:rFonts w:ascii="Arial" w:hAnsi="Arial"/>
          <w:b/>
          <w:color w:val="542E8E" w:themeColor="accent1"/>
          <w:sz w:val="28"/>
          <w:szCs w:val="28"/>
        </w:rPr>
      </w:pPr>
      <w:r>
        <w:br w:type="page"/>
      </w:r>
    </w:p>
    <w:p w14:paraId="279100A9" w14:textId="5804B01F" w:rsidR="00053C28" w:rsidRDefault="00993DB1" w:rsidP="00993DB1">
      <w:pPr>
        <w:pStyle w:val="Heading2"/>
      </w:pPr>
      <w:r>
        <w:lastRenderedPageBreak/>
        <w:t>Other terminology used in our work</w:t>
      </w:r>
    </w:p>
    <w:tbl>
      <w:tblPr>
        <w:tblStyle w:val="TableGrid"/>
        <w:tblW w:w="0" w:type="auto"/>
        <w:tblLook w:val="04A0" w:firstRow="1" w:lastRow="0" w:firstColumn="1" w:lastColumn="0" w:noHBand="0" w:noVBand="1"/>
      </w:tblPr>
      <w:tblGrid>
        <w:gridCol w:w="3261"/>
        <w:gridCol w:w="6037"/>
      </w:tblGrid>
      <w:tr w:rsidR="00993DB1" w14:paraId="568FF2D7" w14:textId="77777777" w:rsidTr="009373A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61" w:type="dxa"/>
          </w:tcPr>
          <w:p w14:paraId="360B8A8A" w14:textId="77777777" w:rsidR="00993DB1" w:rsidRPr="00993DB1" w:rsidRDefault="00993DB1" w:rsidP="009373A0">
            <w:pPr>
              <w:pStyle w:val="MHRVtablecolhead"/>
            </w:pPr>
            <w:r w:rsidRPr="00993DB1">
              <w:t>Term</w:t>
            </w:r>
          </w:p>
        </w:tc>
        <w:tc>
          <w:tcPr>
            <w:tcW w:w="6037" w:type="dxa"/>
          </w:tcPr>
          <w:p w14:paraId="73CE90A5" w14:textId="77777777" w:rsidR="00993DB1" w:rsidRDefault="00993DB1" w:rsidP="009373A0">
            <w:pPr>
              <w:pStyle w:val="MHRVtablecolhead"/>
              <w:cnfStyle w:val="100000000000" w:firstRow="1" w:lastRow="0" w:firstColumn="0" w:lastColumn="0" w:oddVBand="0" w:evenVBand="0" w:oddHBand="0" w:evenHBand="0" w:firstRowFirstColumn="0" w:firstRowLastColumn="0" w:lastRowFirstColumn="0" w:lastRowLastColumn="0"/>
            </w:pPr>
            <w:r>
              <w:t>Definition</w:t>
            </w:r>
          </w:p>
        </w:tc>
      </w:tr>
      <w:tr w:rsidR="00993DB1" w14:paraId="25B3E76A" w14:textId="77777777" w:rsidTr="009373A0">
        <w:tc>
          <w:tcPr>
            <w:cnfStyle w:val="001000000000" w:firstRow="0" w:lastRow="0" w:firstColumn="1" w:lastColumn="0" w:oddVBand="0" w:evenVBand="0" w:oddHBand="0" w:evenHBand="0" w:firstRowFirstColumn="0" w:firstRowLastColumn="0" w:lastRowFirstColumn="0" w:lastRowLastColumn="0"/>
            <w:tcW w:w="3261" w:type="dxa"/>
          </w:tcPr>
          <w:p w14:paraId="6B640755" w14:textId="04E8C787" w:rsidR="00993DB1" w:rsidRPr="00993DB1" w:rsidRDefault="00993DB1" w:rsidP="009373A0">
            <w:pPr>
              <w:pStyle w:val="MHRVtabletext"/>
              <w:rPr>
                <w:b/>
              </w:rPr>
            </w:pPr>
            <w:r>
              <w:rPr>
                <w:b/>
              </w:rPr>
              <w:t>Co-design</w:t>
            </w:r>
          </w:p>
        </w:tc>
        <w:tc>
          <w:tcPr>
            <w:tcW w:w="6037" w:type="dxa"/>
          </w:tcPr>
          <w:p w14:paraId="3B968B89" w14:textId="77777777" w:rsid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Co-design brings citizens and stakeholders together to design new products, services and policies.</w:t>
            </w:r>
          </w:p>
          <w:p w14:paraId="4208F5B5" w14:textId="3B68B939" w:rsidR="00993DB1" w:rsidRP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 xml:space="preserve">Key terminology: </w:t>
            </w:r>
          </w:p>
          <w:p w14:paraId="6CC70634" w14:textId="031F9948" w:rsidR="00993DB1" w:rsidRPr="00993DB1" w:rsidRDefault="00993DB1" w:rsidP="00993DB1">
            <w:pPr>
              <w:pStyle w:val="MHRVtablebullet1"/>
              <w:cnfStyle w:val="000000000000" w:firstRow="0" w:lastRow="0" w:firstColumn="0" w:lastColumn="0" w:oddVBand="0" w:evenVBand="0" w:oddHBand="0" w:evenHBand="0" w:firstRowFirstColumn="0" w:firstRowLastColumn="0" w:lastRowFirstColumn="0" w:lastRowLastColumn="0"/>
            </w:pPr>
            <w:r w:rsidRPr="00993DB1">
              <w:rPr>
                <w:b/>
                <w:bCs/>
              </w:rPr>
              <w:t>expert mindset</w:t>
            </w:r>
            <w:r w:rsidRPr="00993DB1">
              <w:t xml:space="preserve">: where decisions are based on the prior knowledge and experience of experts. </w:t>
            </w:r>
          </w:p>
          <w:p w14:paraId="2A45F6D9" w14:textId="47DD6A09" w:rsidR="00993DB1" w:rsidRPr="00993DB1" w:rsidRDefault="00993DB1" w:rsidP="00993DB1">
            <w:pPr>
              <w:pStyle w:val="MHRVtablebullet1"/>
              <w:cnfStyle w:val="000000000000" w:firstRow="0" w:lastRow="0" w:firstColumn="0" w:lastColumn="0" w:oddVBand="0" w:evenVBand="0" w:oddHBand="0" w:evenHBand="0" w:firstRowFirstColumn="0" w:firstRowLastColumn="0" w:lastRowFirstColumn="0" w:lastRowLastColumn="0"/>
            </w:pPr>
            <w:r w:rsidRPr="00993DB1">
              <w:rPr>
                <w:b/>
                <w:bCs/>
              </w:rPr>
              <w:t>participatory</w:t>
            </w:r>
            <w:r w:rsidRPr="00993DB1">
              <w:t xml:space="preserve"> </w:t>
            </w:r>
            <w:r w:rsidRPr="00993DB1">
              <w:rPr>
                <w:b/>
                <w:bCs/>
              </w:rPr>
              <w:t>mindset</w:t>
            </w:r>
            <w:r w:rsidRPr="00993DB1">
              <w:t xml:space="preserve">: where decisions are based on consensus of the group. </w:t>
            </w:r>
          </w:p>
          <w:p w14:paraId="591BA358" w14:textId="1E11ABFF" w:rsidR="00993DB1" w:rsidRPr="00993DB1" w:rsidRDefault="00993DB1" w:rsidP="00993DB1">
            <w:pPr>
              <w:pStyle w:val="MHRVtablebullet1"/>
              <w:cnfStyle w:val="000000000000" w:firstRow="0" w:lastRow="0" w:firstColumn="0" w:lastColumn="0" w:oddVBand="0" w:evenVBand="0" w:oddHBand="0" w:evenHBand="0" w:firstRowFirstColumn="0" w:firstRowLastColumn="0" w:lastRowFirstColumn="0" w:lastRowLastColumn="0"/>
            </w:pPr>
            <w:r w:rsidRPr="00993DB1">
              <w:rPr>
                <w:b/>
                <w:bCs/>
              </w:rPr>
              <w:t>inclusion</w:t>
            </w:r>
            <w:r w:rsidRPr="00993DB1">
              <w:t xml:space="preserve">: adapting project activities so that communities or citizens can be involved. </w:t>
            </w:r>
          </w:p>
          <w:p w14:paraId="777A30ED" w14:textId="06302502" w:rsid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 xml:space="preserve">More information on co-design is available on the </w:t>
            </w:r>
            <w:hyperlink r:id="rId20" w:history="1">
              <w:r w:rsidRPr="00993DB1">
                <w:rPr>
                  <w:rStyle w:val="Hyperlink"/>
                </w:rPr>
                <w:t>Victorian Government website’s Co-design page</w:t>
              </w:r>
            </w:hyperlink>
            <w:r>
              <w:t xml:space="preserve"> &lt;</w:t>
            </w:r>
            <w:r w:rsidRPr="00993DB1">
              <w:t>https://www.vic.gov.au/co-design</w:t>
            </w:r>
            <w:r>
              <w:t>&gt;</w:t>
            </w:r>
          </w:p>
        </w:tc>
      </w:tr>
      <w:tr w:rsidR="00993DB1" w14:paraId="1DEE17E6" w14:textId="77777777" w:rsidTr="009373A0">
        <w:tc>
          <w:tcPr>
            <w:cnfStyle w:val="001000000000" w:firstRow="0" w:lastRow="0" w:firstColumn="1" w:lastColumn="0" w:oddVBand="0" w:evenVBand="0" w:oddHBand="0" w:evenHBand="0" w:firstRowFirstColumn="0" w:firstRowLastColumn="0" w:lastRowFirstColumn="0" w:lastRowLastColumn="0"/>
            <w:tcW w:w="3261" w:type="dxa"/>
          </w:tcPr>
          <w:p w14:paraId="13BBB6C5" w14:textId="707BCE5F" w:rsidR="00993DB1" w:rsidRDefault="00993DB1" w:rsidP="009373A0">
            <w:pPr>
              <w:pStyle w:val="MHRVtabletext"/>
              <w:rPr>
                <w:b/>
              </w:rPr>
            </w:pPr>
            <w:r>
              <w:rPr>
                <w:b/>
              </w:rPr>
              <w:t>Co-production</w:t>
            </w:r>
          </w:p>
        </w:tc>
        <w:tc>
          <w:tcPr>
            <w:tcW w:w="6037" w:type="dxa"/>
          </w:tcPr>
          <w:p w14:paraId="6E7B2878" w14:textId="4ECD86DA" w:rsidR="00993DB1" w:rsidRP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Co-production of public services is a concept with many meanings and many faces, but it basically refers to citizens and clients assisting in the production of public services.</w:t>
            </w:r>
            <w:r>
              <w:rPr>
                <w:rStyle w:val="FootnoteReference"/>
              </w:rPr>
              <w:footnoteReference w:id="1"/>
            </w:r>
            <w:r w:rsidRPr="00993DB1">
              <w:t xml:space="preserve"> </w:t>
            </w:r>
          </w:p>
          <w:p w14:paraId="235F668E" w14:textId="4039A9FA" w:rsidR="00993DB1" w:rsidRP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A distinction has also been made between co-production and co- creation. In co-production, people who use services take over some</w:t>
            </w:r>
            <w:r w:rsidRPr="00993DB1">
              <w:br/>
              <w:t>of the work done by practitioners. In co-creation, on the other hand, people who use services work with professionals to design, create and deliver services.</w:t>
            </w:r>
            <w:r>
              <w:rPr>
                <w:rStyle w:val="FootnoteReference"/>
              </w:rPr>
              <w:footnoteReference w:id="2"/>
            </w:r>
            <w:r w:rsidRPr="00993DB1">
              <w:t xml:space="preserve"> </w:t>
            </w:r>
          </w:p>
        </w:tc>
      </w:tr>
      <w:tr w:rsidR="00993DB1" w14:paraId="141F7B27" w14:textId="77777777" w:rsidTr="009373A0">
        <w:tc>
          <w:tcPr>
            <w:cnfStyle w:val="001000000000" w:firstRow="0" w:lastRow="0" w:firstColumn="1" w:lastColumn="0" w:oddVBand="0" w:evenVBand="0" w:oddHBand="0" w:evenHBand="0" w:firstRowFirstColumn="0" w:firstRowLastColumn="0" w:lastRowFirstColumn="0" w:lastRowLastColumn="0"/>
            <w:tcW w:w="3261" w:type="dxa"/>
          </w:tcPr>
          <w:p w14:paraId="1059A66A" w14:textId="7A5EA569" w:rsidR="00993DB1" w:rsidRDefault="00993DB1" w:rsidP="009373A0">
            <w:pPr>
              <w:pStyle w:val="MHRVtabletext"/>
              <w:rPr>
                <w:b/>
              </w:rPr>
            </w:pPr>
            <w:r>
              <w:rPr>
                <w:b/>
              </w:rPr>
              <w:t>Recommendation</w:t>
            </w:r>
          </w:p>
        </w:tc>
        <w:tc>
          <w:tcPr>
            <w:tcW w:w="6037" w:type="dxa"/>
          </w:tcPr>
          <w:p w14:paraId="5184B729" w14:textId="77777777" w:rsid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Royal Commissions make recommendations to government about what should change.</w:t>
            </w:r>
          </w:p>
          <w:p w14:paraId="5A51EDDF" w14:textId="0CCDE2DC" w:rsidR="00993DB1" w:rsidRP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 xml:space="preserve">The Victorian Government has committed to implementing all recommendations from the Royal Commission into Victoria’s Mental Health System. </w:t>
            </w:r>
          </w:p>
        </w:tc>
      </w:tr>
      <w:tr w:rsidR="00250949" w14:paraId="28E98AE0" w14:textId="77777777" w:rsidTr="009373A0">
        <w:tc>
          <w:tcPr>
            <w:cnfStyle w:val="001000000000" w:firstRow="0" w:lastRow="0" w:firstColumn="1" w:lastColumn="0" w:oddVBand="0" w:evenVBand="0" w:oddHBand="0" w:evenHBand="0" w:firstRowFirstColumn="0" w:firstRowLastColumn="0" w:lastRowFirstColumn="0" w:lastRowLastColumn="0"/>
            <w:tcW w:w="3261" w:type="dxa"/>
          </w:tcPr>
          <w:p w14:paraId="2C866EB4" w14:textId="277EC487" w:rsidR="00250949" w:rsidRDefault="00250949" w:rsidP="009373A0">
            <w:pPr>
              <w:pStyle w:val="MHRVtabletext"/>
              <w:rPr>
                <w:b/>
              </w:rPr>
            </w:pPr>
            <w:r>
              <w:rPr>
                <w:b/>
              </w:rPr>
              <w:t>Royal Commission</w:t>
            </w:r>
          </w:p>
        </w:tc>
        <w:tc>
          <w:tcPr>
            <w:tcW w:w="6037" w:type="dxa"/>
          </w:tcPr>
          <w:p w14:paraId="3C51CB1A" w14:textId="7F099594" w:rsidR="00250949" w:rsidRPr="00993DB1" w:rsidRDefault="00250949" w:rsidP="00993DB1">
            <w:pPr>
              <w:pStyle w:val="MHRVtabletext"/>
              <w:cnfStyle w:val="000000000000" w:firstRow="0" w:lastRow="0" w:firstColumn="0" w:lastColumn="0" w:oddVBand="0" w:evenVBand="0" w:oddHBand="0" w:evenHBand="0" w:firstRowFirstColumn="0" w:firstRowLastColumn="0" w:lastRowFirstColumn="0" w:lastRowLastColumn="0"/>
            </w:pPr>
            <w:r w:rsidRPr="00250949">
              <w:t>A Royal Commission is an investigation, independent of government, into a matter of great importance. Royal Commissions have broad powers to hold public hearings, call witnesses under oath and compel evidence. Each Royal Commission has terms of reference, which define the issues it will look into.</w:t>
            </w:r>
            <w:r>
              <w:t xml:space="preserve"> For example, the </w:t>
            </w:r>
            <w:hyperlink r:id="rId21" w:history="1">
              <w:r w:rsidRPr="00250949">
                <w:rPr>
                  <w:rStyle w:val="Hyperlink"/>
                </w:rPr>
                <w:t>terms of reference for the Royal Commission into Violence, Abuse, Neglect and Exploitation of People with Disability</w:t>
              </w:r>
            </w:hyperlink>
            <w:r>
              <w:t xml:space="preserve"> &lt;</w:t>
            </w:r>
            <w:r w:rsidRPr="00250949">
              <w:t>https://disability.royalcommission.gov.au/about-royal-commission/our-terms-reference</w:t>
            </w:r>
            <w:r>
              <w:t>&gt;</w:t>
            </w:r>
          </w:p>
        </w:tc>
      </w:tr>
      <w:tr w:rsidR="00993DB1" w14:paraId="19F25E1B" w14:textId="77777777" w:rsidTr="009373A0">
        <w:tc>
          <w:tcPr>
            <w:cnfStyle w:val="001000000000" w:firstRow="0" w:lastRow="0" w:firstColumn="1" w:lastColumn="0" w:oddVBand="0" w:evenVBand="0" w:oddHBand="0" w:evenHBand="0" w:firstRowFirstColumn="0" w:firstRowLastColumn="0" w:lastRowFirstColumn="0" w:lastRowLastColumn="0"/>
            <w:tcW w:w="3261" w:type="dxa"/>
          </w:tcPr>
          <w:p w14:paraId="306B4025" w14:textId="2543951F" w:rsidR="00993DB1" w:rsidRDefault="00993DB1" w:rsidP="009373A0">
            <w:pPr>
              <w:pStyle w:val="MHRVtabletext"/>
              <w:rPr>
                <w:b/>
              </w:rPr>
            </w:pPr>
            <w:r>
              <w:rPr>
                <w:b/>
              </w:rPr>
              <w:t>Stream</w:t>
            </w:r>
          </w:p>
        </w:tc>
        <w:tc>
          <w:tcPr>
            <w:tcW w:w="6037" w:type="dxa"/>
          </w:tcPr>
          <w:p w14:paraId="1D8888BC" w14:textId="54A94EE1" w:rsidR="00993DB1" w:rsidRPr="00993DB1" w:rsidRDefault="00993DB1" w:rsidP="00993DB1">
            <w:pPr>
              <w:pStyle w:val="MHRVtabletext"/>
              <w:cnfStyle w:val="000000000000" w:firstRow="0" w:lastRow="0" w:firstColumn="0" w:lastColumn="0" w:oddVBand="0" w:evenVBand="0" w:oddHBand="0" w:evenHBand="0" w:firstRowFirstColumn="0" w:firstRowLastColumn="0" w:lastRowFirstColumn="0" w:lastRowLastColumn="0"/>
            </w:pPr>
            <w:r w:rsidRPr="00993DB1">
              <w:t>A group of work aligned to recommendations of the Royal Commission.</w:t>
            </w:r>
          </w:p>
        </w:tc>
      </w:tr>
    </w:tbl>
    <w:p w14:paraId="001A7A30" w14:textId="57A7A8CD" w:rsidR="00993DB1" w:rsidRDefault="00993DB1" w:rsidP="00993DB1">
      <w:pPr>
        <w:pStyle w:val="MHRVbody"/>
      </w:pPr>
    </w:p>
    <w:p w14:paraId="5603A2ED" w14:textId="77777777" w:rsidR="00993DB1" w:rsidRDefault="00993DB1">
      <w:pPr>
        <w:rPr>
          <w:rFonts w:ascii="Arial" w:eastAsia="Times" w:hAnsi="Arial"/>
        </w:rPr>
      </w:pPr>
      <w:r>
        <w:br w:type="page"/>
      </w:r>
    </w:p>
    <w:p w14:paraId="472026B8" w14:textId="77777777" w:rsidR="00993DB1" w:rsidRPr="00993DB1" w:rsidRDefault="00993DB1" w:rsidP="00993DB1">
      <w:pPr>
        <w:pStyle w:val="Heading1"/>
        <w:rPr>
          <w:rFonts w:eastAsia="Times"/>
        </w:rPr>
      </w:pPr>
      <w:bookmarkStart w:id="4" w:name="_Toc60843392"/>
      <w:r w:rsidRPr="00993DB1">
        <w:rPr>
          <w:rFonts w:eastAsia="Times"/>
        </w:rPr>
        <w:lastRenderedPageBreak/>
        <w:t>Message from the CEO</w:t>
      </w:r>
      <w:bookmarkEnd w:id="4"/>
      <w:r w:rsidRPr="00993DB1">
        <w:rPr>
          <w:rFonts w:eastAsia="Times"/>
        </w:rPr>
        <w:t xml:space="preserve"> </w:t>
      </w:r>
    </w:p>
    <w:p w14:paraId="377A38E3" w14:textId="77777777" w:rsidR="00993DB1" w:rsidRPr="00993DB1" w:rsidRDefault="00993DB1" w:rsidP="00993DB1">
      <w:pPr>
        <w:pStyle w:val="MHRVhighlight"/>
      </w:pPr>
      <w:r w:rsidRPr="00993DB1">
        <w:t xml:space="preserve">Mental Health Reform Victoria is proud to share with you our first strategic plan. </w:t>
      </w:r>
    </w:p>
    <w:p w14:paraId="66E52059" w14:textId="652F6FBB" w:rsidR="00993DB1" w:rsidRPr="00993DB1" w:rsidRDefault="00993DB1" w:rsidP="00993DB1">
      <w:pPr>
        <w:pStyle w:val="MHRVbody"/>
      </w:pPr>
      <w:r w:rsidRPr="00993DB1">
        <w:t xml:space="preserve">This document sets our vision, approach and priorities in response to the </w:t>
      </w:r>
      <w:r w:rsidRPr="00993DB1">
        <w:rPr>
          <w:i/>
          <w:iCs/>
        </w:rPr>
        <w:t xml:space="preserve">Royal Commission into Victoria’s Mental Health System </w:t>
      </w:r>
      <w:r w:rsidR="00250949" w:rsidRPr="00993DB1">
        <w:rPr>
          <w:i/>
          <w:iCs/>
        </w:rPr>
        <w:t>interim r</w:t>
      </w:r>
      <w:r w:rsidRPr="00993DB1">
        <w:rPr>
          <w:i/>
          <w:iCs/>
        </w:rPr>
        <w:t xml:space="preserve">eport </w:t>
      </w:r>
      <w:r w:rsidRPr="00993DB1">
        <w:t xml:space="preserve">(the </w:t>
      </w:r>
      <w:r w:rsidR="00250949" w:rsidRPr="00250949">
        <w:t>interim report</w:t>
      </w:r>
      <w:r w:rsidRPr="00993DB1">
        <w:t>).</w:t>
      </w:r>
    </w:p>
    <w:p w14:paraId="7F16E5E6" w14:textId="56290397" w:rsidR="00993DB1" w:rsidRPr="00993DB1" w:rsidRDefault="00993DB1" w:rsidP="00993DB1">
      <w:pPr>
        <w:pStyle w:val="MHRVbody"/>
      </w:pPr>
      <w:r w:rsidRPr="00993DB1">
        <w:t>We have been set up, initially to lead on seven</w:t>
      </w:r>
      <w:r w:rsidR="00A56379">
        <w:t xml:space="preserve"> </w:t>
      </w:r>
      <w:r w:rsidRPr="00993DB1">
        <w:t xml:space="preserve">of the nine recommendations from the </w:t>
      </w:r>
      <w:r w:rsidR="00250949" w:rsidRPr="00250949">
        <w:t>interim report</w:t>
      </w:r>
      <w:r w:rsidR="00250949" w:rsidRPr="00250949">
        <w:rPr>
          <w:i/>
          <w:iCs/>
        </w:rPr>
        <w:t xml:space="preserve"> </w:t>
      </w:r>
      <w:r w:rsidRPr="00993DB1">
        <w:t xml:space="preserve">and create the capacity and focus for implementing change, start making essential improvements, and build the confidence and commitment needed to deliver the Commission’s ambitious vision for the future mental health system. </w:t>
      </w:r>
    </w:p>
    <w:p w14:paraId="2C7E9427" w14:textId="6B065F3C" w:rsidR="00993DB1" w:rsidRPr="00993DB1" w:rsidRDefault="00993DB1" w:rsidP="00993DB1">
      <w:pPr>
        <w:pStyle w:val="MHRVbody"/>
      </w:pPr>
      <w:r w:rsidRPr="00993DB1">
        <w:t xml:space="preserve">Mental Health Reform Victoria works in partnership with the Mental Health and Drugs </w:t>
      </w:r>
      <w:r w:rsidR="00A56379">
        <w:t>b</w:t>
      </w:r>
      <w:r w:rsidRPr="00993DB1">
        <w:t xml:space="preserve">ranch of the Department of Health and Human Services to deliver our shared purpose to deliver better outcomes for all Victorians. </w:t>
      </w:r>
    </w:p>
    <w:p w14:paraId="0F066FB7" w14:textId="77777777" w:rsidR="00993DB1" w:rsidRPr="00993DB1" w:rsidRDefault="00993DB1" w:rsidP="00A56379">
      <w:pPr>
        <w:pStyle w:val="Heading2"/>
        <w:rPr>
          <w:rFonts w:eastAsia="Times"/>
        </w:rPr>
      </w:pPr>
      <w:r w:rsidRPr="00993DB1">
        <w:rPr>
          <w:rFonts w:eastAsia="Times"/>
        </w:rPr>
        <w:t xml:space="preserve">Our commitment </w:t>
      </w:r>
    </w:p>
    <w:p w14:paraId="04F88744" w14:textId="77777777" w:rsidR="00993DB1" w:rsidRPr="00993DB1" w:rsidRDefault="00993DB1" w:rsidP="00993DB1">
      <w:pPr>
        <w:pStyle w:val="MHRVbody"/>
      </w:pPr>
      <w:r w:rsidRPr="00993DB1">
        <w:t xml:space="preserve">Every Victorian has felt the impacts of mental health challenges, whether we have experienced them ourselves or in supporting family or friends. Too many Victorians needing help can’t find suitable support or negotiate their way through current services. </w:t>
      </w:r>
    </w:p>
    <w:p w14:paraId="4D69EFA1" w14:textId="77777777" w:rsidR="00993DB1" w:rsidRPr="00993DB1" w:rsidRDefault="00993DB1" w:rsidP="00993DB1">
      <w:pPr>
        <w:pStyle w:val="MHRVbody"/>
      </w:pPr>
      <w:r w:rsidRPr="00993DB1">
        <w:t xml:space="preserve">We are deeply aware of the trust the community has placed in the Royal Commission and the rare opportunity to implement a contemporary and equitable mental health system that responds to the needs of communities across Victoria. </w:t>
      </w:r>
    </w:p>
    <w:p w14:paraId="741AC89B" w14:textId="5DC49C52" w:rsidR="00993DB1" w:rsidRPr="00993DB1" w:rsidRDefault="00993DB1" w:rsidP="00993DB1">
      <w:pPr>
        <w:pStyle w:val="MHRVbody"/>
      </w:pPr>
      <w:r w:rsidRPr="00993DB1">
        <w:t>We have the opportunity to work together</w:t>
      </w:r>
      <w:r w:rsidR="00A56379">
        <w:t xml:space="preserve"> </w:t>
      </w:r>
      <w:r w:rsidRPr="00993DB1">
        <w:t>to transform the mental health system and strengthen the mental health and wellbeing of the Victorian community. We are committed to working with a broad range of partners, including people with lived experience of a mental illness, service providers and research bodies to</w:t>
      </w:r>
      <w:r w:rsidR="00A56379">
        <w:t xml:space="preserve"> </w:t>
      </w:r>
      <w:r w:rsidRPr="00993DB1">
        <w:t xml:space="preserve">ensure the successful implementation of the recommendations. </w:t>
      </w:r>
    </w:p>
    <w:p w14:paraId="428EC956" w14:textId="77777777" w:rsidR="00993DB1" w:rsidRPr="00993DB1" w:rsidRDefault="00993DB1" w:rsidP="00A56379">
      <w:pPr>
        <w:pStyle w:val="Heading2"/>
        <w:rPr>
          <w:rFonts w:eastAsia="Times"/>
        </w:rPr>
      </w:pPr>
      <w:r w:rsidRPr="00993DB1">
        <w:rPr>
          <w:rFonts w:eastAsia="Times"/>
        </w:rPr>
        <w:t xml:space="preserve">Our focus </w:t>
      </w:r>
    </w:p>
    <w:p w14:paraId="67940156" w14:textId="1CFD5D61" w:rsidR="00993DB1" w:rsidRPr="00993DB1" w:rsidRDefault="00993DB1" w:rsidP="00993DB1">
      <w:pPr>
        <w:pStyle w:val="MHRVbody"/>
      </w:pPr>
      <w:r w:rsidRPr="00993DB1">
        <w:t>Mental Health Reform Victoria is focused on</w:t>
      </w:r>
      <w:r w:rsidR="00A56379">
        <w:t xml:space="preserve"> </w:t>
      </w:r>
      <w:r w:rsidRPr="00993DB1">
        <w:t xml:space="preserve">the implementation of the recommendations put forward in the </w:t>
      </w:r>
      <w:r w:rsidR="00250949" w:rsidRPr="00250949">
        <w:t>interim report</w:t>
      </w:r>
      <w:r w:rsidRPr="00993DB1">
        <w:t xml:space="preserve">. We are collaborating with Mental Health and Drugs </w:t>
      </w:r>
      <w:r w:rsidR="00A56379">
        <w:t>b</w:t>
      </w:r>
      <w:r w:rsidRPr="00993DB1">
        <w:t>ranch and the Victorian Health and Human Services Building Authority. Without pre-empting the Commission’s final report</w:t>
      </w:r>
      <w:r w:rsidR="00250949">
        <w:t>,</w:t>
      </w:r>
      <w:r w:rsidRPr="00993DB1">
        <w:t xml:space="preserve"> we</w:t>
      </w:r>
      <w:r w:rsidR="00A56379">
        <w:t xml:space="preserve"> </w:t>
      </w:r>
      <w:r w:rsidRPr="00993DB1">
        <w:t xml:space="preserve">will ensure that the implementation of its recommendations stay true to the original vision and intent, and we work with the Department of Health and Human Services to ensure joined-up service delivery for Victorians. </w:t>
      </w:r>
    </w:p>
    <w:p w14:paraId="34042612" w14:textId="3EA54FDB" w:rsidR="00993DB1" w:rsidRDefault="00993DB1" w:rsidP="00A56379">
      <w:pPr>
        <w:pStyle w:val="MHRVbodynospace"/>
      </w:pPr>
      <w:r w:rsidRPr="00993DB1">
        <w:t xml:space="preserve">Thank you. </w:t>
      </w:r>
    </w:p>
    <w:p w14:paraId="66F5504F" w14:textId="74503F99" w:rsidR="00A56379" w:rsidRPr="00993DB1" w:rsidRDefault="00A56379" w:rsidP="007B7B25">
      <w:pPr>
        <w:pStyle w:val="MHRVbodynospace"/>
      </w:pPr>
      <w:r w:rsidRPr="00A56379">
        <w:rPr>
          <w:noProof/>
        </w:rPr>
        <w:drawing>
          <wp:inline distT="0" distB="0" distL="0" distR="0" wp14:anchorId="45A4B37D" wp14:editId="2CDCFDB5">
            <wp:extent cx="1328051" cy="468630"/>
            <wp:effectExtent l="0" t="0" r="5715" b="1270"/>
            <wp:docPr id="3" name="Picture 3" descr="Signature of Pam Anders, C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ignature of Pam Anders, CEO"/>
                    <pic:cNvPicPr/>
                  </pic:nvPicPr>
                  <pic:blipFill rotWithShape="1">
                    <a:blip r:embed="rId22"/>
                    <a:srcRect l="3089"/>
                    <a:stretch/>
                  </pic:blipFill>
                  <pic:spPr bwMode="auto">
                    <a:xfrm>
                      <a:off x="0" y="0"/>
                      <a:ext cx="1401344" cy="494493"/>
                    </a:xfrm>
                    <a:prstGeom prst="rect">
                      <a:avLst/>
                    </a:prstGeom>
                    <a:ln>
                      <a:noFill/>
                    </a:ln>
                    <a:extLst>
                      <a:ext uri="{53640926-AAD7-44D8-BBD7-CCE9431645EC}">
                        <a14:shadowObscured xmlns:a14="http://schemas.microsoft.com/office/drawing/2010/main"/>
                      </a:ext>
                    </a:extLst>
                  </pic:spPr>
                </pic:pic>
              </a:graphicData>
            </a:graphic>
          </wp:inline>
        </w:drawing>
      </w:r>
    </w:p>
    <w:p w14:paraId="1E35549C" w14:textId="77777777" w:rsidR="00993DB1" w:rsidRPr="00A56379" w:rsidRDefault="00993DB1" w:rsidP="00A56379">
      <w:pPr>
        <w:pStyle w:val="MHRVbodynospace"/>
        <w:rPr>
          <w:b/>
          <w:bCs/>
        </w:rPr>
      </w:pPr>
      <w:r w:rsidRPr="00A56379">
        <w:rPr>
          <w:b/>
          <w:bCs/>
        </w:rPr>
        <w:t xml:space="preserve">Pam Anders </w:t>
      </w:r>
    </w:p>
    <w:p w14:paraId="7EFBB6DD" w14:textId="34BEDD8C" w:rsidR="00993DB1" w:rsidRPr="00993DB1" w:rsidRDefault="00993DB1" w:rsidP="00A56379">
      <w:pPr>
        <w:pStyle w:val="MHRVbodynospace"/>
      </w:pPr>
      <w:r w:rsidRPr="00993DB1">
        <w:t>Chief Executive Officer</w:t>
      </w:r>
      <w:r w:rsidR="00A56379">
        <w:t xml:space="preserve">, </w:t>
      </w:r>
      <w:r w:rsidRPr="00993DB1">
        <w:t xml:space="preserve">Mental Health Reform Victoria </w:t>
      </w:r>
    </w:p>
    <w:p w14:paraId="11BB408A" w14:textId="29ABB197" w:rsidR="00993DB1" w:rsidRDefault="00A56379" w:rsidP="007B7B25">
      <w:pPr>
        <w:pStyle w:val="MHRVbodyafterbullets"/>
      </w:pPr>
      <w:r>
        <w:rPr>
          <w:noProof/>
        </w:rPr>
        <w:drawing>
          <wp:inline distT="0" distB="0" distL="0" distR="0" wp14:anchorId="7E2529E2" wp14:editId="1F34D690">
            <wp:extent cx="778789" cy="1080770"/>
            <wp:effectExtent l="0" t="0" r="0" b="0"/>
            <wp:docPr id="4" name="Picture 4" descr="Pam Anders, C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am Anders, CEO"/>
                    <pic:cNvPicPr/>
                  </pic:nvPicPr>
                  <pic:blipFill>
                    <a:blip r:embed="rId23"/>
                    <a:stretch>
                      <a:fillRect/>
                    </a:stretch>
                  </pic:blipFill>
                  <pic:spPr>
                    <a:xfrm>
                      <a:off x="0" y="0"/>
                      <a:ext cx="830739" cy="1152863"/>
                    </a:xfrm>
                    <a:prstGeom prst="rect">
                      <a:avLst/>
                    </a:prstGeom>
                  </pic:spPr>
                </pic:pic>
              </a:graphicData>
            </a:graphic>
          </wp:inline>
        </w:drawing>
      </w:r>
    </w:p>
    <w:p w14:paraId="6307C543" w14:textId="5BC4B308" w:rsidR="00A56379" w:rsidRPr="00A56379" w:rsidRDefault="00A56379" w:rsidP="00A56379">
      <w:pPr>
        <w:pStyle w:val="Heading1"/>
        <w:rPr>
          <w:rFonts w:eastAsia="Times"/>
        </w:rPr>
      </w:pPr>
      <w:bookmarkStart w:id="5" w:name="_Toc60843393"/>
      <w:r w:rsidRPr="00A56379">
        <w:rPr>
          <w:rFonts w:eastAsia="Times"/>
        </w:rPr>
        <w:lastRenderedPageBreak/>
        <w:t xml:space="preserve">Our </w:t>
      </w:r>
      <w:r w:rsidR="009373A0">
        <w:rPr>
          <w:rFonts w:eastAsia="Times"/>
        </w:rPr>
        <w:t>i</w:t>
      </w:r>
      <w:r w:rsidRPr="00A56379">
        <w:rPr>
          <w:rFonts w:eastAsia="Times"/>
        </w:rPr>
        <w:t>nstructions – Ministerial Statement of Expectations</w:t>
      </w:r>
      <w:bookmarkEnd w:id="5"/>
      <w:r w:rsidRPr="00A56379">
        <w:rPr>
          <w:rFonts w:eastAsia="Times"/>
        </w:rPr>
        <w:t xml:space="preserve"> </w:t>
      </w:r>
    </w:p>
    <w:p w14:paraId="73C1FADA" w14:textId="77777777" w:rsidR="00A56379" w:rsidRDefault="00A56379" w:rsidP="00A56379">
      <w:pPr>
        <w:pStyle w:val="MHRVhighlight"/>
      </w:pPr>
      <w:r w:rsidRPr="00A56379">
        <w:t>Mental Health Reform Victoria was established as the implementation office as outlined in recommendation 9 of the Interim Report.</w:t>
      </w:r>
    </w:p>
    <w:p w14:paraId="650D696E" w14:textId="77777777" w:rsidR="007B7B25" w:rsidRDefault="00A56379" w:rsidP="00A56379">
      <w:pPr>
        <w:pStyle w:val="MHRVhighlight"/>
      </w:pPr>
      <w:r w:rsidRPr="00A56379">
        <w:t>In establishing Mental Health Reform Victoria, the Victorian Government</w:t>
      </w:r>
      <w:r>
        <w:t xml:space="preserve"> –</w:t>
      </w:r>
      <w:r w:rsidRPr="00A56379">
        <w:t xml:space="preserve"> through the Minister for Mental Health</w:t>
      </w:r>
      <w:r>
        <w:t xml:space="preserve"> –</w:t>
      </w:r>
      <w:r w:rsidRPr="00A56379">
        <w:t xml:space="preserve"> outlined the formal instructions and scope of work expected.</w:t>
      </w:r>
    </w:p>
    <w:p w14:paraId="3C277781" w14:textId="11B1977E" w:rsidR="00A56379" w:rsidRPr="00A56379" w:rsidRDefault="00A56379" w:rsidP="00A56379">
      <w:pPr>
        <w:pStyle w:val="MHRVhighlight"/>
      </w:pPr>
      <w:r w:rsidRPr="00A56379">
        <w:t xml:space="preserve">The Statement of Expectations sets out what the Government and the community should expect of Mental Health Reform Victoria. </w:t>
      </w:r>
    </w:p>
    <w:p w14:paraId="5120535F" w14:textId="77777777" w:rsidR="00A56379" w:rsidRPr="00A56379" w:rsidRDefault="00A56379" w:rsidP="00A56379">
      <w:pPr>
        <w:pStyle w:val="Heading2"/>
      </w:pPr>
      <w:r w:rsidRPr="00A56379">
        <w:rPr>
          <w:rFonts w:eastAsia="Times"/>
        </w:rPr>
        <w:t xml:space="preserve">Implementation of recommendations </w:t>
      </w:r>
    </w:p>
    <w:p w14:paraId="602B569A" w14:textId="77777777" w:rsidR="00A56379" w:rsidRPr="00A56379" w:rsidRDefault="00A56379" w:rsidP="00A56379">
      <w:pPr>
        <w:pStyle w:val="MHRVbullet1"/>
      </w:pPr>
      <w:r w:rsidRPr="00A56379">
        <w:t xml:space="preserve">Lead implementation of recommendations 1 to 7 of the Royal Commission into Victoria’s Mental Health System. </w:t>
      </w:r>
    </w:p>
    <w:p w14:paraId="79A62BC8" w14:textId="77777777" w:rsidR="00A56379" w:rsidRPr="00A56379" w:rsidRDefault="00A56379" w:rsidP="00A56379">
      <w:pPr>
        <w:pStyle w:val="MHRVbullet1"/>
      </w:pPr>
      <w:r w:rsidRPr="00A56379">
        <w:t xml:space="preserve">Work in close partnership with the Victorian Health and Human Services Building Authority on service expansion. </w:t>
      </w:r>
    </w:p>
    <w:p w14:paraId="76EA8FB0" w14:textId="77777777" w:rsidR="00A56379" w:rsidRPr="00A56379" w:rsidRDefault="00A56379" w:rsidP="00A56379">
      <w:pPr>
        <w:pStyle w:val="MHRVbullet1"/>
      </w:pPr>
      <w:r w:rsidRPr="00A56379">
        <w:t xml:space="preserve">Work in collaboration with a broad range of partners to ensure the successful implementation of recommendations. </w:t>
      </w:r>
    </w:p>
    <w:p w14:paraId="1F9752D8" w14:textId="77777777" w:rsidR="00A56379" w:rsidRPr="00A56379" w:rsidRDefault="00A56379" w:rsidP="00A56379">
      <w:pPr>
        <w:pStyle w:val="MHRVbullet1"/>
      </w:pPr>
      <w:r w:rsidRPr="00A56379">
        <w:t xml:space="preserve">Stimulate new models of care that improve treatment and outcomes for people in mental distress, including new models of acute care, through implementation of recommendations. </w:t>
      </w:r>
    </w:p>
    <w:p w14:paraId="0B51DE59" w14:textId="4E9284B1" w:rsidR="00A56379" w:rsidRPr="00A56379" w:rsidRDefault="00A56379" w:rsidP="00A56379">
      <w:pPr>
        <w:pStyle w:val="MHRVbullet1"/>
      </w:pPr>
      <w:r w:rsidRPr="00A56379">
        <w:t xml:space="preserve">Oversee implementation within timelines specified by the Commission or otherwise approved by the Minister for Mental Health. </w:t>
      </w:r>
    </w:p>
    <w:p w14:paraId="5ECBA072" w14:textId="77777777" w:rsidR="00A56379" w:rsidRPr="00A56379" w:rsidRDefault="00A56379" w:rsidP="00A56379">
      <w:pPr>
        <w:pStyle w:val="MHRVbullet1"/>
      </w:pPr>
      <w:r w:rsidRPr="00A56379">
        <w:t xml:space="preserve">Ensure implementation of recommendations stays true to the Commission’s original vision and intent. </w:t>
      </w:r>
    </w:p>
    <w:p w14:paraId="44D72462" w14:textId="77777777" w:rsidR="00A56379" w:rsidRPr="00A56379" w:rsidRDefault="00A56379" w:rsidP="00A56379">
      <w:pPr>
        <w:pStyle w:val="Heading2"/>
        <w:rPr>
          <w:rFonts w:eastAsia="Times"/>
        </w:rPr>
      </w:pPr>
      <w:r w:rsidRPr="00A56379">
        <w:rPr>
          <w:rFonts w:eastAsia="Times"/>
        </w:rPr>
        <w:t xml:space="preserve">Evidence based design and implementation </w:t>
      </w:r>
    </w:p>
    <w:p w14:paraId="0C9B9DD2" w14:textId="03B276D4" w:rsidR="00A56379" w:rsidRPr="00A56379" w:rsidRDefault="00A56379" w:rsidP="00A56379">
      <w:pPr>
        <w:pStyle w:val="MHRVbullet1"/>
      </w:pPr>
      <w:r w:rsidRPr="00A56379">
        <w:t xml:space="preserve">Use contemporary data and research to identify effective practice and assess the strength of evidence behind different options. </w:t>
      </w:r>
    </w:p>
    <w:p w14:paraId="49022913" w14:textId="47F1DED2" w:rsidR="00A56379" w:rsidRPr="00A56379" w:rsidRDefault="00A56379" w:rsidP="00A56379">
      <w:pPr>
        <w:pStyle w:val="MHRVbullet1"/>
      </w:pPr>
      <w:r w:rsidRPr="00A56379">
        <w:t xml:space="preserve">Review information on service users’ experience during implementation to inform design and delivery. </w:t>
      </w:r>
    </w:p>
    <w:p w14:paraId="72EEA90C" w14:textId="41273900" w:rsidR="00A56379" w:rsidRPr="00A56379" w:rsidRDefault="00A56379" w:rsidP="00A56379">
      <w:pPr>
        <w:pStyle w:val="MHRVbullet1"/>
      </w:pPr>
      <w:r w:rsidRPr="00A56379">
        <w:t xml:space="preserve">Establish evaluation measures and processes for each of the recommendations Mental Health Reform Victoria is responsible for delivering. </w:t>
      </w:r>
    </w:p>
    <w:p w14:paraId="48D827D2" w14:textId="77777777" w:rsidR="00A56379" w:rsidRPr="00A56379" w:rsidRDefault="00A56379" w:rsidP="00A56379">
      <w:pPr>
        <w:pStyle w:val="Heading2"/>
        <w:rPr>
          <w:rFonts w:eastAsia="Times"/>
        </w:rPr>
      </w:pPr>
      <w:r w:rsidRPr="00A56379">
        <w:rPr>
          <w:rFonts w:eastAsia="Times"/>
        </w:rPr>
        <w:t xml:space="preserve">Governance and reporting </w:t>
      </w:r>
    </w:p>
    <w:p w14:paraId="277C83E0" w14:textId="77777777" w:rsidR="00A56379" w:rsidRPr="00A56379" w:rsidRDefault="00A56379" w:rsidP="00A56379">
      <w:pPr>
        <w:pStyle w:val="MHRVbullet1"/>
      </w:pPr>
      <w:r w:rsidRPr="00A56379">
        <w:t xml:space="preserve">Advise the Minister, and the Premier if required, on the performance and delivery of Mental Health Reform Victoria functions. </w:t>
      </w:r>
    </w:p>
    <w:p w14:paraId="6EDBE105" w14:textId="77777777" w:rsidR="00A56379" w:rsidRPr="00A56379" w:rsidRDefault="00A56379" w:rsidP="00A56379">
      <w:pPr>
        <w:pStyle w:val="MHRVbullet1"/>
      </w:pPr>
      <w:r w:rsidRPr="00A56379">
        <w:t xml:space="preserve">Develop and publicly commit to a program of work and report annually through the Victorian Parliament on its progress against outcome measures and targets. </w:t>
      </w:r>
    </w:p>
    <w:p w14:paraId="3AC8B902" w14:textId="18C2967C" w:rsidR="00A56379" w:rsidRDefault="00A56379">
      <w:pPr>
        <w:rPr>
          <w:rFonts w:ascii="Arial" w:eastAsia="Times" w:hAnsi="Arial"/>
        </w:rPr>
      </w:pPr>
      <w:r>
        <w:br w:type="page"/>
      </w:r>
    </w:p>
    <w:p w14:paraId="4F8D9FE3" w14:textId="5813452C" w:rsidR="00A56379" w:rsidRPr="00A56379" w:rsidRDefault="00A56379" w:rsidP="00A56379">
      <w:pPr>
        <w:pStyle w:val="Heading1"/>
        <w:rPr>
          <w:rFonts w:eastAsia="Times"/>
        </w:rPr>
      </w:pPr>
      <w:bookmarkStart w:id="6" w:name="_Toc60843394"/>
      <w:r w:rsidRPr="00A56379">
        <w:rPr>
          <w:rFonts w:eastAsia="Times"/>
        </w:rPr>
        <w:lastRenderedPageBreak/>
        <w:t>Mental Health Reform Victoria – our story</w:t>
      </w:r>
      <w:bookmarkEnd w:id="6"/>
    </w:p>
    <w:p w14:paraId="073BB4DD" w14:textId="19F7CE9C" w:rsidR="00A56379" w:rsidRDefault="00A56379" w:rsidP="00A56379">
      <w:pPr>
        <w:pStyle w:val="MHRVhighlight"/>
      </w:pPr>
      <w:r w:rsidRPr="00A56379">
        <w:t xml:space="preserve">The Royal Commission into Victoria’s Mental Health System (‘the Commission’) released an interim report in November 2019 which outlined nine recommendations. These recommendations sought to provide a starting point for system transformation. </w:t>
      </w:r>
    </w:p>
    <w:p w14:paraId="52BDEBDF" w14:textId="18F2E46B" w:rsidR="00A56379" w:rsidRPr="00A56379" w:rsidRDefault="006F2799" w:rsidP="00A56379">
      <w:pPr>
        <w:pStyle w:val="MHRVbody"/>
      </w:pPr>
      <w:r>
        <w:rPr>
          <w:noProof/>
        </w:rPr>
        <w:drawing>
          <wp:inline distT="0" distB="0" distL="0" distR="0" wp14:anchorId="39319E5C" wp14:editId="471CD65E">
            <wp:extent cx="1378279" cy="1947333"/>
            <wp:effectExtent l="0" t="0" r="6350" b="0"/>
            <wp:docPr id="6" name="Picture 6" descr="Cover page of the interim report summary from November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over page of the interim report summary from November 2019"/>
                    <pic:cNvPicPr/>
                  </pic:nvPicPr>
                  <pic:blipFill>
                    <a:blip r:embed="rId24"/>
                    <a:stretch>
                      <a:fillRect/>
                    </a:stretch>
                  </pic:blipFill>
                  <pic:spPr>
                    <a:xfrm>
                      <a:off x="0" y="0"/>
                      <a:ext cx="1425704" cy="2014339"/>
                    </a:xfrm>
                    <a:prstGeom prst="rect">
                      <a:avLst/>
                    </a:prstGeom>
                  </pic:spPr>
                </pic:pic>
              </a:graphicData>
            </a:graphic>
          </wp:inline>
        </w:drawing>
      </w:r>
    </w:p>
    <w:p w14:paraId="18963D42" w14:textId="0636B072" w:rsidR="00A56379" w:rsidRPr="00A56379" w:rsidRDefault="00A56379" w:rsidP="00250949">
      <w:pPr>
        <w:pStyle w:val="MHRVbodyaftertablefigure"/>
      </w:pPr>
      <w:r w:rsidRPr="00A56379">
        <w:t>One recommendation of the Commission was</w:t>
      </w:r>
      <w:r>
        <w:t xml:space="preserve"> </w:t>
      </w:r>
      <w:r w:rsidRPr="00A56379">
        <w:t xml:space="preserve">the establishment of a reform implementation office for a period of two years. Mental Health Reform Victoria was established by the Victorian Government in February 2020 to lead the implementation of </w:t>
      </w:r>
      <w:r w:rsidR="007B7B25">
        <w:t>r</w:t>
      </w:r>
      <w:r w:rsidRPr="00A56379">
        <w:t>ecommendations 1 through 7, as well as</w:t>
      </w:r>
      <w:r w:rsidR="007B7B25">
        <w:t xml:space="preserve"> to</w:t>
      </w:r>
      <w:r w:rsidRPr="00A56379">
        <w:t xml:space="preserve">: </w:t>
      </w:r>
    </w:p>
    <w:p w14:paraId="56B8BE94" w14:textId="1DA85E1E" w:rsidR="00A56379" w:rsidRPr="006F2799" w:rsidRDefault="00A56379" w:rsidP="006F2799">
      <w:pPr>
        <w:pStyle w:val="MHRVbullet1"/>
      </w:pPr>
      <w:r w:rsidRPr="006F2799">
        <w:t>develop and publicly commit to a program of work and report annually through the Victorian Parliament on progress against outcome measures and targets</w:t>
      </w:r>
    </w:p>
    <w:p w14:paraId="0874170D" w14:textId="2C3B836A" w:rsidR="00A56379" w:rsidRPr="006F2799" w:rsidRDefault="00A56379" w:rsidP="006F2799">
      <w:pPr>
        <w:pStyle w:val="MHRVbullet1"/>
      </w:pPr>
      <w:r w:rsidRPr="006F2799">
        <w:t>employ and commission people with specialist skills and diverse expertise, including people with lived experience</w:t>
      </w:r>
    </w:p>
    <w:p w14:paraId="68A4F4AF" w14:textId="7B1BAAA6" w:rsidR="00A56379" w:rsidRPr="006F2799" w:rsidRDefault="00A56379" w:rsidP="006F2799">
      <w:pPr>
        <w:pStyle w:val="MHRVbullet1"/>
      </w:pPr>
      <w:r w:rsidRPr="006F2799">
        <w:t>work closely with the Commission to ensure implementation of the Commission’s recommendations stay</w:t>
      </w:r>
      <w:r w:rsidR="007B7B25">
        <w:t>s</w:t>
      </w:r>
      <w:r w:rsidRPr="006F2799">
        <w:t xml:space="preserve"> true to the original vision and intent. </w:t>
      </w:r>
    </w:p>
    <w:p w14:paraId="4563112D" w14:textId="13E53C64" w:rsidR="00A56379" w:rsidRPr="00A56379" w:rsidRDefault="00A56379" w:rsidP="00250949">
      <w:pPr>
        <w:pStyle w:val="MHRVbodyafterbullets"/>
      </w:pPr>
      <w:r w:rsidRPr="00A56379">
        <w:t xml:space="preserve">Our focus and actions are driven by a clear </w:t>
      </w:r>
      <w:r w:rsidRPr="00250949">
        <w:t>purpose</w:t>
      </w:r>
      <w:r w:rsidRPr="00A56379">
        <w:t xml:space="preserve"> – achieving better outcomes for all Victorians. We aim to achieve real change for </w:t>
      </w:r>
      <w:r w:rsidRPr="006F2799">
        <w:t>individuals</w:t>
      </w:r>
      <w:r w:rsidRPr="00A56379">
        <w:t xml:space="preserve">, families, carers, the community and within the mental health system. Adopting clear and measurable outcomes will guide all that we do. </w:t>
      </w:r>
    </w:p>
    <w:p w14:paraId="27794FB7" w14:textId="5C4A9667" w:rsidR="00A56379" w:rsidRPr="00A56379" w:rsidRDefault="00A56379" w:rsidP="006F2799">
      <w:pPr>
        <w:pStyle w:val="MHRVbody"/>
      </w:pPr>
      <w:r w:rsidRPr="00A56379">
        <w:t xml:space="preserve">The successful delivery of the Royal Commission’s recommendations also includes a commitment to bringing consumers, carers and their families to the centre of the design and delivery of mental health services. People with lived experience of a mental illness have unique insights into how mental health services can best meet the need of the people who use them. </w:t>
      </w:r>
    </w:p>
    <w:p w14:paraId="6DDF3C6E" w14:textId="1A0DAECE" w:rsidR="00A56379" w:rsidRPr="00A56379" w:rsidRDefault="00A56379" w:rsidP="006F2799">
      <w:pPr>
        <w:pStyle w:val="MHRVbody"/>
      </w:pPr>
      <w:r w:rsidRPr="00A56379">
        <w:t xml:space="preserve">Mental Health Reform Victoria will actively engage people with lived experience of our mental health services shifting from the traditional methods of ‘deliver and inform’ to better collaborating with consumers and carers through co-design and co-production. To support this direction, Mental Health Reform Victoria has created two lived experience senior adviser roles – one role focussed on consumer perspectives and the other focussed on carer perspectives. These roles provide genuine leadership, active decision making in the implementation of all the recommendations and support the ongoing design of the organisation. </w:t>
      </w:r>
    </w:p>
    <w:p w14:paraId="281E3595" w14:textId="77777777" w:rsidR="00A56379" w:rsidRPr="00A56379" w:rsidRDefault="00A56379" w:rsidP="006F2799">
      <w:pPr>
        <w:pStyle w:val="MHRVbody"/>
      </w:pPr>
      <w:r w:rsidRPr="00A56379">
        <w:t xml:space="preserve">Facilitating real change requires broad engagement with diverse voices, perspectives and cultures. Mental Health Reform Victoria embeds Aboriginal and Torres Strait Islander perspectives across all recommendations including the areas of resourcing, information sharing, professional development and engagement. </w:t>
      </w:r>
    </w:p>
    <w:p w14:paraId="1C09AD0E" w14:textId="77777777" w:rsidR="006F2799" w:rsidRPr="006F2799" w:rsidRDefault="006F2799" w:rsidP="00986C20">
      <w:pPr>
        <w:pStyle w:val="Heading1"/>
        <w:rPr>
          <w:rFonts w:eastAsia="Times"/>
        </w:rPr>
      </w:pPr>
      <w:bookmarkStart w:id="7" w:name="_Toc60843395"/>
      <w:r w:rsidRPr="006F2799">
        <w:rPr>
          <w:rFonts w:eastAsia="Times"/>
        </w:rPr>
        <w:lastRenderedPageBreak/>
        <w:t>Our purpose and values</w:t>
      </w:r>
      <w:bookmarkEnd w:id="7"/>
      <w:r w:rsidRPr="006F2799">
        <w:rPr>
          <w:rFonts w:eastAsia="Times"/>
        </w:rPr>
        <w:t xml:space="preserve"> </w:t>
      </w:r>
    </w:p>
    <w:p w14:paraId="3A40AB8E" w14:textId="77777777" w:rsidR="006F2799" w:rsidRPr="006F2799" w:rsidRDefault="006F2799" w:rsidP="00986C20">
      <w:pPr>
        <w:pStyle w:val="Heading2"/>
        <w:rPr>
          <w:rFonts w:eastAsia="Times"/>
        </w:rPr>
      </w:pPr>
      <w:r w:rsidRPr="006F2799">
        <w:rPr>
          <w:rFonts w:eastAsia="Times"/>
        </w:rPr>
        <w:t xml:space="preserve">Purpose </w:t>
      </w:r>
    </w:p>
    <w:p w14:paraId="5E024CA3" w14:textId="6F6EAD12" w:rsidR="006F2799" w:rsidRPr="006F2799" w:rsidRDefault="006F2799" w:rsidP="006F2799">
      <w:pPr>
        <w:pStyle w:val="MHRVbody"/>
      </w:pPr>
      <w:r w:rsidRPr="006F2799">
        <w:t>We are here to implement the recommendations of the Royal Commission into Victoria’s Mental Health System and help set the foundations for transformative change</w:t>
      </w:r>
      <w:r w:rsidR="007B7B25">
        <w:t>.</w:t>
      </w:r>
      <w:r w:rsidRPr="006F2799">
        <w:t xml:space="preserve"> </w:t>
      </w:r>
    </w:p>
    <w:p w14:paraId="5EFCC392" w14:textId="77777777" w:rsidR="006F2799" w:rsidRPr="006F2799" w:rsidRDefault="006F2799" w:rsidP="00986C20">
      <w:pPr>
        <w:pStyle w:val="Heading2"/>
        <w:rPr>
          <w:rFonts w:eastAsia="Times"/>
        </w:rPr>
      </w:pPr>
      <w:r w:rsidRPr="006F2799">
        <w:rPr>
          <w:rFonts w:eastAsia="Times"/>
        </w:rPr>
        <w:t xml:space="preserve">Vision </w:t>
      </w:r>
    </w:p>
    <w:p w14:paraId="21E79DDE" w14:textId="77777777" w:rsidR="006F2799" w:rsidRPr="006F2799" w:rsidRDefault="006F2799" w:rsidP="006F2799">
      <w:pPr>
        <w:pStyle w:val="MHRVbody"/>
      </w:pPr>
      <w:r w:rsidRPr="006F2799">
        <w:t xml:space="preserve">To play a critical role in transforming Victoria’s mental health system into one that places people at the forefront, is responsive to an ever-evolving world, is trauma-informed and based on the best available evidence. </w:t>
      </w:r>
    </w:p>
    <w:p w14:paraId="7C13D295" w14:textId="29DBC887" w:rsidR="00A56379" w:rsidRDefault="006F2799" w:rsidP="00986C20">
      <w:pPr>
        <w:pStyle w:val="Heading2"/>
      </w:pPr>
      <w:r>
        <w:t>Values</w:t>
      </w:r>
    </w:p>
    <w:p w14:paraId="7F778E7A" w14:textId="22A611F5" w:rsidR="006F2799" w:rsidRDefault="006F2799" w:rsidP="00986C20">
      <w:pPr>
        <w:pStyle w:val="Heading3"/>
      </w:pPr>
      <w:r w:rsidRPr="006F2799">
        <w:t>Accountable</w:t>
      </w:r>
    </w:p>
    <w:p w14:paraId="580BAC89" w14:textId="2729DDE1" w:rsidR="00986C20" w:rsidRPr="00986C20" w:rsidRDefault="00986C20" w:rsidP="00986C20">
      <w:pPr>
        <w:pStyle w:val="MHRVbody"/>
      </w:pPr>
      <w:r>
        <w:rPr>
          <w:noProof/>
        </w:rPr>
        <w:drawing>
          <wp:inline distT="0" distB="0" distL="0" distR="0" wp14:anchorId="0C31D676" wp14:editId="352FD1A5">
            <wp:extent cx="1204277" cy="965200"/>
            <wp:effectExtent l="0" t="0" r="2540" b="0"/>
            <wp:docPr id="16" name="Picture 16" descr="Icon of a hand holding a 3-column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 of a hand holding a 3-column chart"/>
                    <pic:cNvPicPr/>
                  </pic:nvPicPr>
                  <pic:blipFill rotWithShape="1">
                    <a:blip r:embed="rId25"/>
                    <a:srcRect l="3547" t="6350" b="7142"/>
                    <a:stretch/>
                  </pic:blipFill>
                  <pic:spPr bwMode="auto">
                    <a:xfrm>
                      <a:off x="0" y="0"/>
                      <a:ext cx="1222302" cy="979646"/>
                    </a:xfrm>
                    <a:prstGeom prst="rect">
                      <a:avLst/>
                    </a:prstGeom>
                    <a:ln>
                      <a:noFill/>
                    </a:ln>
                    <a:extLst>
                      <a:ext uri="{53640926-AAD7-44D8-BBD7-CCE9431645EC}">
                        <a14:shadowObscured xmlns:a14="http://schemas.microsoft.com/office/drawing/2010/main"/>
                      </a:ext>
                    </a:extLst>
                  </pic:spPr>
                </pic:pic>
              </a:graphicData>
            </a:graphic>
          </wp:inline>
        </w:drawing>
      </w:r>
    </w:p>
    <w:p w14:paraId="28A1CA5E" w14:textId="03F274AB" w:rsidR="006F2799" w:rsidRPr="006F2799" w:rsidRDefault="006F2799" w:rsidP="006F2799">
      <w:pPr>
        <w:pStyle w:val="MHRVbody"/>
      </w:pPr>
      <w:r w:rsidRPr="006F2799">
        <w:t>We are transparent, we engage with and inform our partners, we avoid surprises, we own the failures — and share the success</w:t>
      </w:r>
      <w:r w:rsidR="007B7B25">
        <w:t>.</w:t>
      </w:r>
      <w:r w:rsidRPr="006F2799">
        <w:t xml:space="preserve"> </w:t>
      </w:r>
    </w:p>
    <w:p w14:paraId="59FF4F89" w14:textId="110BAF61" w:rsidR="006F2799" w:rsidRDefault="006F2799" w:rsidP="00986C20">
      <w:pPr>
        <w:pStyle w:val="Heading3"/>
      </w:pPr>
      <w:r w:rsidRPr="006F2799">
        <w:t>Inclusive</w:t>
      </w:r>
    </w:p>
    <w:p w14:paraId="0853CBF9" w14:textId="544973A6" w:rsidR="007B3A4E" w:rsidRPr="007B3A4E" w:rsidRDefault="007B3A4E" w:rsidP="007B3A4E">
      <w:pPr>
        <w:pStyle w:val="MHRVbody"/>
      </w:pPr>
      <w:r>
        <w:rPr>
          <w:noProof/>
        </w:rPr>
        <w:drawing>
          <wp:inline distT="0" distB="0" distL="0" distR="0" wp14:anchorId="20E6941A" wp14:editId="5E0728F4">
            <wp:extent cx="969010" cy="1049760"/>
            <wp:effectExtent l="0" t="0" r="0" b="4445"/>
            <wp:docPr id="17" name="Picture 17" descr="Icon of two hands holding a group of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 of two hands holding a group of people"/>
                    <pic:cNvPicPr/>
                  </pic:nvPicPr>
                  <pic:blipFill rotWithShape="1">
                    <a:blip r:embed="rId26"/>
                    <a:srcRect b="6810"/>
                    <a:stretch/>
                  </pic:blipFill>
                  <pic:spPr bwMode="auto">
                    <a:xfrm>
                      <a:off x="0" y="0"/>
                      <a:ext cx="981723" cy="1063532"/>
                    </a:xfrm>
                    <a:prstGeom prst="rect">
                      <a:avLst/>
                    </a:prstGeom>
                    <a:ln>
                      <a:noFill/>
                    </a:ln>
                    <a:extLst>
                      <a:ext uri="{53640926-AAD7-44D8-BBD7-CCE9431645EC}">
                        <a14:shadowObscured xmlns:a14="http://schemas.microsoft.com/office/drawing/2010/main"/>
                      </a:ext>
                    </a:extLst>
                  </pic:spPr>
                </pic:pic>
              </a:graphicData>
            </a:graphic>
          </wp:inline>
        </w:drawing>
      </w:r>
    </w:p>
    <w:p w14:paraId="329B30C8" w14:textId="0772719B" w:rsidR="006F2799" w:rsidRPr="006F2799" w:rsidRDefault="006F2799" w:rsidP="006F2799">
      <w:pPr>
        <w:pStyle w:val="MHRVbody"/>
      </w:pPr>
      <w:r w:rsidRPr="006F2799">
        <w:t>We create inclusive environments that are culturally responsive and are a safe place for people to share, debate and challenge each other and learn</w:t>
      </w:r>
      <w:r w:rsidR="007B7B25">
        <w:t>.</w:t>
      </w:r>
      <w:r w:rsidRPr="006F2799">
        <w:t xml:space="preserve"> </w:t>
      </w:r>
    </w:p>
    <w:p w14:paraId="06AB45B9" w14:textId="62FE9C02" w:rsidR="006F2799" w:rsidRDefault="006F2799" w:rsidP="00986C20">
      <w:pPr>
        <w:pStyle w:val="Heading3"/>
      </w:pPr>
      <w:r w:rsidRPr="006F2799">
        <w:t>Innovative</w:t>
      </w:r>
    </w:p>
    <w:p w14:paraId="5CB3F5DB" w14:textId="0D67CCE1" w:rsidR="007B3A4E" w:rsidRPr="007B3A4E" w:rsidRDefault="007B3A4E" w:rsidP="007B3A4E">
      <w:pPr>
        <w:pStyle w:val="MHRVbody"/>
      </w:pPr>
      <w:r>
        <w:rPr>
          <w:noProof/>
        </w:rPr>
        <w:drawing>
          <wp:inline distT="0" distB="0" distL="0" distR="0" wp14:anchorId="622B7A2D" wp14:editId="18B2740E">
            <wp:extent cx="1126067" cy="1048408"/>
            <wp:effectExtent l="0" t="0" r="4445" b="5715"/>
            <wp:docPr id="18" name="Picture 18" descr="Icon of a lit 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 of a lit lightbulb"/>
                    <pic:cNvPicPr/>
                  </pic:nvPicPr>
                  <pic:blipFill rotWithShape="1">
                    <a:blip r:embed="rId27"/>
                    <a:srcRect l="5229" t="8163"/>
                    <a:stretch/>
                  </pic:blipFill>
                  <pic:spPr bwMode="auto">
                    <a:xfrm>
                      <a:off x="0" y="0"/>
                      <a:ext cx="1146111" cy="1067069"/>
                    </a:xfrm>
                    <a:prstGeom prst="rect">
                      <a:avLst/>
                    </a:prstGeom>
                    <a:ln>
                      <a:noFill/>
                    </a:ln>
                    <a:extLst>
                      <a:ext uri="{53640926-AAD7-44D8-BBD7-CCE9431645EC}">
                        <a14:shadowObscured xmlns:a14="http://schemas.microsoft.com/office/drawing/2010/main"/>
                      </a:ext>
                    </a:extLst>
                  </pic:spPr>
                </pic:pic>
              </a:graphicData>
            </a:graphic>
          </wp:inline>
        </w:drawing>
      </w:r>
    </w:p>
    <w:p w14:paraId="739E6E3F" w14:textId="4C7D0499" w:rsidR="006F2799" w:rsidRPr="006F2799" w:rsidRDefault="006F2799" w:rsidP="006F2799">
      <w:pPr>
        <w:pStyle w:val="MHRVbody"/>
      </w:pPr>
      <w:r w:rsidRPr="006F2799">
        <w:t xml:space="preserve">We are brave and curious. We welcome and encourage new ideas and new approaches. We discuss them, we try </w:t>
      </w:r>
      <w:proofErr w:type="gramStart"/>
      <w:r w:rsidRPr="006F2799">
        <w:t>them</w:t>
      </w:r>
      <w:proofErr w:type="gramEnd"/>
      <w:r w:rsidRPr="006F2799">
        <w:t xml:space="preserve"> and we evaluate the impact</w:t>
      </w:r>
      <w:r w:rsidR="007B7B25">
        <w:t>.</w:t>
      </w:r>
      <w:r w:rsidRPr="006F2799">
        <w:t xml:space="preserve"> </w:t>
      </w:r>
    </w:p>
    <w:p w14:paraId="13F738CD" w14:textId="72527164" w:rsidR="006F2799" w:rsidRDefault="006F2799" w:rsidP="00986C20">
      <w:pPr>
        <w:pStyle w:val="Heading3"/>
      </w:pPr>
      <w:r w:rsidRPr="006F2799">
        <w:lastRenderedPageBreak/>
        <w:t>Participatory</w:t>
      </w:r>
    </w:p>
    <w:p w14:paraId="5FD50D33" w14:textId="0DE007D0" w:rsidR="007B3A4E" w:rsidRPr="007B3A4E" w:rsidRDefault="007B3A4E" w:rsidP="007B3A4E">
      <w:pPr>
        <w:pStyle w:val="MHRVbody"/>
      </w:pPr>
      <w:r>
        <w:rPr>
          <w:noProof/>
        </w:rPr>
        <w:drawing>
          <wp:inline distT="0" distB="0" distL="0" distR="0" wp14:anchorId="66987653" wp14:editId="53582281">
            <wp:extent cx="1091313" cy="1074420"/>
            <wp:effectExtent l="0" t="0" r="1270" b="5080"/>
            <wp:docPr id="19" name="Picture 19" descr="Icon of two heads with an arrow pointing from the first person to the second and another arrow pointing from the second person to the fir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 of two heads with an arrow pointing from the first person to the second and another arrow pointing from the second person to the first"/>
                    <pic:cNvPicPr/>
                  </pic:nvPicPr>
                  <pic:blipFill rotWithShape="1">
                    <a:blip r:embed="rId28"/>
                    <a:srcRect l="6525" t="6252" b="5555"/>
                    <a:stretch/>
                  </pic:blipFill>
                  <pic:spPr bwMode="auto">
                    <a:xfrm>
                      <a:off x="0" y="0"/>
                      <a:ext cx="1101974" cy="1084916"/>
                    </a:xfrm>
                    <a:prstGeom prst="rect">
                      <a:avLst/>
                    </a:prstGeom>
                    <a:ln>
                      <a:noFill/>
                    </a:ln>
                    <a:extLst>
                      <a:ext uri="{53640926-AAD7-44D8-BBD7-CCE9431645EC}">
                        <a14:shadowObscured xmlns:a14="http://schemas.microsoft.com/office/drawing/2010/main"/>
                      </a:ext>
                    </a:extLst>
                  </pic:spPr>
                </pic:pic>
              </a:graphicData>
            </a:graphic>
          </wp:inline>
        </w:drawing>
      </w:r>
    </w:p>
    <w:p w14:paraId="0E4ADE40" w14:textId="732651BF" w:rsidR="006F2799" w:rsidRPr="006F2799" w:rsidRDefault="006F2799" w:rsidP="006F2799">
      <w:pPr>
        <w:pStyle w:val="MHRVbody"/>
      </w:pPr>
      <w:r w:rsidRPr="006F2799">
        <w:t>We go beyond consultation</w:t>
      </w:r>
      <w:r w:rsidR="00BD357F">
        <w:t xml:space="preserve"> –</w:t>
      </w:r>
      <w:r w:rsidRPr="006F2799">
        <w:t xml:space="preserve"> wherever possible</w:t>
      </w:r>
      <w:r w:rsidR="007B7B25">
        <w:t>,</w:t>
      </w:r>
      <w:r w:rsidRPr="006F2799">
        <w:t xml:space="preserve"> we seek shared design and decision making. We strive to build the platform for consumers and carers. They tell us what is needed and we do our best to make it happen with them</w:t>
      </w:r>
      <w:r w:rsidR="00BD357F">
        <w:t>.</w:t>
      </w:r>
    </w:p>
    <w:p w14:paraId="693D058E" w14:textId="2DD5D890" w:rsidR="006F2799" w:rsidRDefault="006F2799" w:rsidP="00986C20">
      <w:pPr>
        <w:pStyle w:val="Heading3"/>
      </w:pPr>
      <w:r w:rsidRPr="006F2799">
        <w:t>Purposeful</w:t>
      </w:r>
    </w:p>
    <w:p w14:paraId="7FE1C840" w14:textId="0551A334" w:rsidR="007B3A4E" w:rsidRPr="007B3A4E" w:rsidRDefault="007B3A4E" w:rsidP="007B3A4E">
      <w:pPr>
        <w:pStyle w:val="MHRVbody"/>
      </w:pPr>
      <w:r>
        <w:rPr>
          <w:noProof/>
        </w:rPr>
        <w:drawing>
          <wp:inline distT="0" distB="0" distL="0" distR="0" wp14:anchorId="27EEB3A5" wp14:editId="0C7C0CDD">
            <wp:extent cx="1779409" cy="770466"/>
            <wp:effectExtent l="0" t="0" r="0" b="4445"/>
            <wp:docPr id="20" name="Picture 20" descr="Icon of a head connected to a tick symbol by three horizontal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 of a head connected to a tick symbol by three horizontal lines"/>
                    <pic:cNvPicPr/>
                  </pic:nvPicPr>
                  <pic:blipFill rotWithShape="1">
                    <a:blip r:embed="rId29"/>
                    <a:srcRect l="3482"/>
                    <a:stretch/>
                  </pic:blipFill>
                  <pic:spPr bwMode="auto">
                    <a:xfrm>
                      <a:off x="0" y="0"/>
                      <a:ext cx="1784963" cy="772871"/>
                    </a:xfrm>
                    <a:prstGeom prst="rect">
                      <a:avLst/>
                    </a:prstGeom>
                    <a:ln>
                      <a:noFill/>
                    </a:ln>
                    <a:extLst>
                      <a:ext uri="{53640926-AAD7-44D8-BBD7-CCE9431645EC}">
                        <a14:shadowObscured xmlns:a14="http://schemas.microsoft.com/office/drawing/2010/main"/>
                      </a:ext>
                    </a:extLst>
                  </pic:spPr>
                </pic:pic>
              </a:graphicData>
            </a:graphic>
          </wp:inline>
        </w:drawing>
      </w:r>
    </w:p>
    <w:p w14:paraId="650AFD4A" w14:textId="65376B31" w:rsidR="006F2799" w:rsidRPr="006F2799" w:rsidRDefault="006F2799" w:rsidP="006F2799">
      <w:pPr>
        <w:pStyle w:val="MHRVbody"/>
      </w:pPr>
      <w:r w:rsidRPr="006F2799">
        <w:t>We work toward well-formed and agreed outcomes so that communication, activities and processes make sense</w:t>
      </w:r>
      <w:r w:rsidR="007B3A4E">
        <w:t>.</w:t>
      </w:r>
    </w:p>
    <w:p w14:paraId="4B7DB7E4" w14:textId="1A1826BF" w:rsidR="007B3A4E" w:rsidRDefault="007B3A4E">
      <w:pPr>
        <w:rPr>
          <w:rFonts w:ascii="Arial" w:eastAsia="Times" w:hAnsi="Arial"/>
        </w:rPr>
      </w:pPr>
      <w:r>
        <w:br w:type="page"/>
      </w:r>
    </w:p>
    <w:p w14:paraId="293C73CC" w14:textId="77777777" w:rsidR="007B3A4E" w:rsidRPr="007B3A4E" w:rsidRDefault="007B3A4E" w:rsidP="007B3A4E">
      <w:pPr>
        <w:pStyle w:val="Heading1"/>
        <w:rPr>
          <w:rFonts w:eastAsia="Times"/>
        </w:rPr>
      </w:pPr>
      <w:bookmarkStart w:id="8" w:name="_Toc60843396"/>
      <w:r w:rsidRPr="007B3A4E">
        <w:rPr>
          <w:rFonts w:eastAsia="Times"/>
        </w:rPr>
        <w:lastRenderedPageBreak/>
        <w:t>How we work</w:t>
      </w:r>
      <w:bookmarkEnd w:id="8"/>
      <w:r w:rsidRPr="007B3A4E">
        <w:rPr>
          <w:rFonts w:eastAsia="Times"/>
        </w:rPr>
        <w:t xml:space="preserve"> </w:t>
      </w:r>
    </w:p>
    <w:p w14:paraId="0F331834" w14:textId="77777777" w:rsidR="007B3A4E" w:rsidRPr="007B3A4E" w:rsidRDefault="007B3A4E" w:rsidP="007B3A4E">
      <w:pPr>
        <w:pStyle w:val="MHRVhighlight"/>
      </w:pPr>
      <w:r w:rsidRPr="007B3A4E">
        <w:t xml:space="preserve">Mental Health Reform Victoria is committed to working with our partners in collaborative ways. </w:t>
      </w:r>
    </w:p>
    <w:p w14:paraId="3634341F" w14:textId="5ACCEADB" w:rsidR="007B3A4E" w:rsidRPr="007B3A4E" w:rsidRDefault="007B3A4E" w:rsidP="007B3A4E">
      <w:pPr>
        <w:pStyle w:val="MHRVbody"/>
      </w:pPr>
      <w:r w:rsidRPr="007B3A4E">
        <w:t>This is because many of the most challenging social and health issues are complex, and do</w:t>
      </w:r>
      <w:r>
        <w:t xml:space="preserve"> </w:t>
      </w:r>
      <w:r w:rsidRPr="007B3A4E">
        <w:t xml:space="preserve">not respond well to siloed or centrally designed responses. We understand that this all starts with a change in mindset and is driven by our culture. This includes adopting an adaptive leadership culture. </w:t>
      </w:r>
    </w:p>
    <w:p w14:paraId="0BC049B4" w14:textId="2802BBC6" w:rsidR="007B3A4E" w:rsidRDefault="007B3A4E" w:rsidP="007B3A4E">
      <w:pPr>
        <w:pStyle w:val="MHRVbody"/>
      </w:pPr>
      <w:r w:rsidRPr="007B3A4E">
        <w:t xml:space="preserve">To achieve lasting change, we need to be more adaptable. We need to create space for solutions to be found at the ‘ground level’ by people who are more closely connected to the needs and resources in their communities. </w:t>
      </w:r>
    </w:p>
    <w:p w14:paraId="0BEA6DBB" w14:textId="10082AE7" w:rsidR="009D0807" w:rsidRPr="007B3A4E" w:rsidRDefault="009D0807" w:rsidP="007B7B25">
      <w:pPr>
        <w:pStyle w:val="MHRVbody"/>
        <w:jc w:val="center"/>
      </w:pPr>
      <w:r>
        <w:rPr>
          <w:noProof/>
        </w:rPr>
        <w:drawing>
          <wp:inline distT="0" distB="0" distL="0" distR="0" wp14:anchorId="24629C03" wp14:editId="759C8C2D">
            <wp:extent cx="4309655" cy="4318000"/>
            <wp:effectExtent l="0" t="0" r="0" b="0"/>
            <wp:docPr id="21" name="Picture 21" descr="Diagram showing the five elements of 'how we work'. Text description of these elements follows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iagram showing the five elements of 'how we work'. Text description of these elements follows this image."/>
                    <pic:cNvPicPr/>
                  </pic:nvPicPr>
                  <pic:blipFill>
                    <a:blip r:embed="rId30"/>
                    <a:stretch>
                      <a:fillRect/>
                    </a:stretch>
                  </pic:blipFill>
                  <pic:spPr>
                    <a:xfrm>
                      <a:off x="0" y="0"/>
                      <a:ext cx="4367913" cy="4376371"/>
                    </a:xfrm>
                    <a:prstGeom prst="rect">
                      <a:avLst/>
                    </a:prstGeom>
                  </pic:spPr>
                </pic:pic>
              </a:graphicData>
            </a:graphic>
          </wp:inline>
        </w:drawing>
      </w:r>
    </w:p>
    <w:p w14:paraId="73981FA9" w14:textId="6768478C" w:rsidR="009D0807" w:rsidRPr="007B3A4E" w:rsidRDefault="009D0807" w:rsidP="009D0807">
      <w:pPr>
        <w:pStyle w:val="MHRVbullet1"/>
      </w:pPr>
      <w:r w:rsidRPr="009D0807">
        <w:rPr>
          <w:b/>
          <w:bCs/>
        </w:rPr>
        <w:t>We work in safe places</w:t>
      </w:r>
      <w:r>
        <w:t xml:space="preserve">: </w:t>
      </w:r>
      <w:r w:rsidRPr="007B3A4E">
        <w:t>We understand that a safe, respectful and culturally responsive place is a foundation for open, inclusive and effective engagement</w:t>
      </w:r>
      <w:r w:rsidR="007B7B25">
        <w:t>.</w:t>
      </w:r>
    </w:p>
    <w:p w14:paraId="2E0399F8" w14:textId="268DBA86" w:rsidR="009D0807" w:rsidRPr="007B3A4E" w:rsidRDefault="009D0807" w:rsidP="009D0807">
      <w:pPr>
        <w:pStyle w:val="MHRVbullet1"/>
      </w:pPr>
      <w:r w:rsidRPr="009D0807">
        <w:rPr>
          <w:b/>
          <w:bCs/>
        </w:rPr>
        <w:t>We listen to expertise from diverse sources</w:t>
      </w:r>
      <w:r>
        <w:t xml:space="preserve">: </w:t>
      </w:r>
      <w:r w:rsidRPr="007B3A4E">
        <w:t>We recognise expertise in lived experience, in cultural knowledge, clinical expertise and administrative capability</w:t>
      </w:r>
      <w:r w:rsidR="007B7B25">
        <w:t>.</w:t>
      </w:r>
    </w:p>
    <w:p w14:paraId="5B36976F" w14:textId="26397967" w:rsidR="009D0807" w:rsidRPr="007B3A4E" w:rsidRDefault="009D0807" w:rsidP="009D0807">
      <w:pPr>
        <w:pStyle w:val="MHRVbullet1"/>
      </w:pPr>
      <w:r w:rsidRPr="009D0807">
        <w:rPr>
          <w:b/>
          <w:bCs/>
        </w:rPr>
        <w:t>We use evidence in all its forms</w:t>
      </w:r>
      <w:r>
        <w:t xml:space="preserve">: </w:t>
      </w:r>
      <w:r w:rsidRPr="007B3A4E">
        <w:t>We acknowledge that evidence comes in many forms and it is our job to find, share and use the evidence base</w:t>
      </w:r>
      <w:r w:rsidR="007B7B25">
        <w:t>.</w:t>
      </w:r>
    </w:p>
    <w:p w14:paraId="585C5D15" w14:textId="05F32C47" w:rsidR="009D0807" w:rsidRPr="007B3A4E" w:rsidRDefault="009D0807" w:rsidP="009D0807">
      <w:pPr>
        <w:pStyle w:val="MHRVbullet1"/>
      </w:pPr>
      <w:r w:rsidRPr="009D0807">
        <w:rPr>
          <w:b/>
          <w:bCs/>
        </w:rPr>
        <w:t>We collaborate to find answers</w:t>
      </w:r>
      <w:r>
        <w:t xml:space="preserve">: </w:t>
      </w:r>
      <w:r w:rsidRPr="007B3A4E">
        <w:t>We know we don’t know all the answers – we need to find them, and refine them, together</w:t>
      </w:r>
      <w:r w:rsidR="007B7B25">
        <w:t>.</w:t>
      </w:r>
    </w:p>
    <w:p w14:paraId="6A6BCDB6" w14:textId="372D019E" w:rsidR="009D0807" w:rsidRPr="007B3A4E" w:rsidRDefault="009D0807" w:rsidP="009D0807">
      <w:pPr>
        <w:pStyle w:val="MHRVbullet1"/>
      </w:pPr>
      <w:r w:rsidRPr="009D0807">
        <w:rPr>
          <w:b/>
          <w:bCs/>
        </w:rPr>
        <w:t>We learn and adapt together</w:t>
      </w:r>
      <w:r>
        <w:t xml:space="preserve">: </w:t>
      </w:r>
      <w:r w:rsidRPr="007B3A4E">
        <w:t>We appreciate that complex problems are solved over time so we must learn and adapt together to get things right</w:t>
      </w:r>
      <w:r w:rsidR="00BD357F">
        <w:t>.</w:t>
      </w:r>
    </w:p>
    <w:p w14:paraId="6AD839F5" w14:textId="351E2863" w:rsidR="007B3A4E" w:rsidRPr="007B3A4E" w:rsidRDefault="007B3A4E" w:rsidP="009D0807">
      <w:pPr>
        <w:pStyle w:val="MHRVbodyafterbullets"/>
      </w:pPr>
      <w:r w:rsidRPr="007B3A4E">
        <w:lastRenderedPageBreak/>
        <w:t xml:space="preserve">This applies to how the mental health system works. The clinical parts of mental health services need to link to, and work with, services in the community that support people’s needs in other areas – like safety, social connection and access to resources. But this runs counter to the way that many mental health and social care programs are designed and run. Solutions need to be built with, and for, the people receiving the service. </w:t>
      </w:r>
    </w:p>
    <w:p w14:paraId="0434555B" w14:textId="61003AA7" w:rsidR="007B3A4E" w:rsidRDefault="007B3A4E" w:rsidP="007B3A4E">
      <w:pPr>
        <w:pStyle w:val="MHRVbody"/>
      </w:pPr>
      <w:r w:rsidRPr="007B3A4E">
        <w:t xml:space="preserve">‘Reforming’ the system, as Mental Health Reform Victoria has been charged to do, will not succeed if we stick to the old ways of doing things. Focusing on compliance, being reactive and seeing milestones as the only measures of success will limit the opportunities to build new relationships and trust with our partners in the reform journey. </w:t>
      </w:r>
    </w:p>
    <w:p w14:paraId="1C8D788D" w14:textId="17B49A15" w:rsidR="009D0807" w:rsidRPr="009D0807" w:rsidRDefault="009D0807" w:rsidP="009D0807">
      <w:pPr>
        <w:pStyle w:val="MHRVbodyafterbullets"/>
      </w:pPr>
      <w:r w:rsidRPr="009D0807">
        <w:t xml:space="preserve">Delivering on an ambitious reform agenda will necessitate ongoing collaboration with our partners across the mental health system. No more important to the success of the reforms is the close partnership that exists with the Mental Health and Drugs </w:t>
      </w:r>
      <w:r>
        <w:t>b</w:t>
      </w:r>
      <w:r w:rsidRPr="009D0807">
        <w:t>ranch in the Department of Health and Human Services. They play a critical role is supporting the implementation work, as do we in supporting their drive and commitment for change. Together we will build an inclusive and collaborative approach to reform and ensure that we deliver solutions that are evidence</w:t>
      </w:r>
      <w:r w:rsidR="00BD357F">
        <w:t xml:space="preserve"> </w:t>
      </w:r>
      <w:r w:rsidRPr="009D0807">
        <w:t>informed, person centric</w:t>
      </w:r>
      <w:r w:rsidR="00820180">
        <w:t>,</w:t>
      </w:r>
      <w:r w:rsidRPr="009D0807">
        <w:t xml:space="preserve"> and culturally inclusive and safe. </w:t>
      </w:r>
    </w:p>
    <w:p w14:paraId="7A568951" w14:textId="0687D034" w:rsidR="009D0807" w:rsidRPr="009D0807" w:rsidRDefault="009D0807" w:rsidP="009D0807">
      <w:pPr>
        <w:pStyle w:val="MHRVbody"/>
      </w:pPr>
      <w:r w:rsidRPr="009D0807">
        <w:t>Reform of the type and scale being embarked upon will take time and will not always run smoothly. We recognise we don’t have all the answers. That expertise can be found in many places. And that</w:t>
      </w:r>
      <w:r w:rsidR="00820180">
        <w:t>,</w:t>
      </w:r>
      <w:r w:rsidRPr="009D0807">
        <w:t xml:space="preserve"> to be successful, we will need a collaborative growth culture that helps us learn and adapt as we go. This will be a foundation for how we build ourselves as an organisation and how we work with our partners and people with lived experience of the mental health system. </w:t>
      </w:r>
    </w:p>
    <w:p w14:paraId="2B932F1A" w14:textId="44BFAC36" w:rsidR="009D0807" w:rsidRDefault="009D0807">
      <w:pPr>
        <w:rPr>
          <w:rFonts w:ascii="Arial" w:eastAsia="Times" w:hAnsi="Arial"/>
        </w:rPr>
      </w:pPr>
      <w:r>
        <w:br w:type="page"/>
      </w:r>
    </w:p>
    <w:p w14:paraId="654AAB56" w14:textId="77777777" w:rsidR="009D0807" w:rsidRPr="009D0807" w:rsidRDefault="009D0807" w:rsidP="009D0807">
      <w:pPr>
        <w:pStyle w:val="Heading1"/>
        <w:rPr>
          <w:rFonts w:eastAsia="Times"/>
        </w:rPr>
      </w:pPr>
      <w:bookmarkStart w:id="9" w:name="_Toc60843397"/>
      <w:r w:rsidRPr="009D0807">
        <w:rPr>
          <w:rFonts w:eastAsia="Times"/>
        </w:rPr>
        <w:lastRenderedPageBreak/>
        <w:t>Our approach to accountability</w:t>
      </w:r>
      <w:bookmarkEnd w:id="9"/>
      <w:r w:rsidRPr="009D0807">
        <w:rPr>
          <w:rFonts w:eastAsia="Times"/>
        </w:rPr>
        <w:t xml:space="preserve"> </w:t>
      </w:r>
    </w:p>
    <w:p w14:paraId="7C9BE824" w14:textId="77777777" w:rsidR="009D0807" w:rsidRPr="009D0807" w:rsidRDefault="009D0807" w:rsidP="009D0807">
      <w:pPr>
        <w:pStyle w:val="MHRVhighlight"/>
      </w:pPr>
      <w:r w:rsidRPr="009D0807">
        <w:t xml:space="preserve">Being accountable is a priority for Mental Health Reform Victoria. Our framework of accountability provides a roadmap for reporting, monitoring and evaluating the implementation and effectiveness of each initiative. </w:t>
      </w:r>
    </w:p>
    <w:p w14:paraId="6D3664E6" w14:textId="77777777" w:rsidR="009D0807" w:rsidRDefault="009D0807" w:rsidP="009D0807">
      <w:pPr>
        <w:pStyle w:val="MHRVbody"/>
      </w:pPr>
      <w:r w:rsidRPr="009D0807">
        <w:t xml:space="preserve">Mental Health Reform Victoria will actively, consistently and comprehensively measure progress, with an emphasis on </w:t>
      </w:r>
      <w:r w:rsidRPr="009D0807">
        <w:rPr>
          <w:rStyle w:val="Strong"/>
        </w:rPr>
        <w:t>outcomes</w:t>
      </w:r>
      <w:r w:rsidRPr="009D0807">
        <w:t>.</w:t>
      </w:r>
    </w:p>
    <w:p w14:paraId="0425AE7C" w14:textId="759D5126" w:rsidR="009D0807" w:rsidRPr="009D0807" w:rsidRDefault="009D0807" w:rsidP="009D0807">
      <w:pPr>
        <w:pStyle w:val="MHRVbody"/>
      </w:pPr>
      <w:r w:rsidRPr="009D0807">
        <w:t>Our approach uses a rigorous, multi-tiered evidence-based reporting approach focussed on measuring what matters. It means we will</w:t>
      </w:r>
      <w:r>
        <w:t xml:space="preserve"> </w:t>
      </w:r>
      <w:r w:rsidRPr="009D0807">
        <w:t>be collecting new data and information with</w:t>
      </w:r>
      <w:r>
        <w:t xml:space="preserve"> </w:t>
      </w:r>
      <w:r w:rsidRPr="009D0807">
        <w:t>a focus on the experiences of consumers,</w:t>
      </w:r>
      <w:r>
        <w:t xml:space="preserve"> </w:t>
      </w:r>
      <w:r w:rsidRPr="009D0807">
        <w:t>carers and their families. We will be evaluating both the implementation and outcomes of the recommendations – making sure we understand what works, what doesn’t, for whom and why. We also commit to sharing the evidence generated and our insights.</w:t>
      </w:r>
    </w:p>
    <w:p w14:paraId="34A372D6" w14:textId="2F3F1053" w:rsidR="009D0807" w:rsidRPr="009D0807" w:rsidRDefault="009D0807" w:rsidP="009D0807">
      <w:pPr>
        <w:pStyle w:val="MHRVbody"/>
      </w:pPr>
      <w:r w:rsidRPr="009D0807">
        <w:t>Outcomes are our organising feature for accountability – they provide clear statements about what success should look like. They are purposefully aspirational to signal the ambition underpinning the reforms.</w:t>
      </w:r>
    </w:p>
    <w:p w14:paraId="7B762666" w14:textId="212168CA" w:rsidR="009D0807" w:rsidRPr="009D0807" w:rsidRDefault="009D0807" w:rsidP="009D0807">
      <w:pPr>
        <w:pStyle w:val="MHRVbody"/>
      </w:pPr>
      <w:r w:rsidRPr="009D0807">
        <w:t>These outcomes are what we should expect</w:t>
      </w:r>
      <w:r>
        <w:t xml:space="preserve"> </w:t>
      </w:r>
      <w:r w:rsidRPr="009D0807">
        <w:t>for all Victorians – and what Victorians should expect for themselves. For some, the scale of change and pathway to achieving success</w:t>
      </w:r>
      <w:r w:rsidR="00BD357F">
        <w:t xml:space="preserve"> </w:t>
      </w:r>
      <w:r w:rsidRPr="009D0807">
        <w:t xml:space="preserve">will be very different. This includes Aboriginal Victorians, people living in rural and regional communities, and people from culturally diverse backgrounds. Mental Health Reform Victoria is committed to working with communities and stakeholders to make sure we all share the same vision for the future. Working together will deliver success, motivated by a shared purpose and commitment to achieving these outcomes. </w:t>
      </w:r>
    </w:p>
    <w:p w14:paraId="7EAC238B" w14:textId="19BDD937" w:rsidR="009D0807" w:rsidRDefault="009D0807" w:rsidP="009D0807">
      <w:pPr>
        <w:pStyle w:val="MHRVbody"/>
      </w:pPr>
      <w:r w:rsidRPr="009D0807">
        <w:t xml:space="preserve">Evaluation is another critical part to reporting on what works – and what doesn’t work. Evaluation findings inform ongoing program refinement and new program design and delivery. The </w:t>
      </w:r>
      <w:r w:rsidRPr="009D0807">
        <w:rPr>
          <w:i/>
          <w:iCs/>
        </w:rPr>
        <w:t xml:space="preserve">Monitoring and </w:t>
      </w:r>
      <w:r>
        <w:rPr>
          <w:i/>
          <w:iCs/>
        </w:rPr>
        <w:t>e</w:t>
      </w:r>
      <w:r w:rsidRPr="009D0807">
        <w:rPr>
          <w:i/>
          <w:iCs/>
        </w:rPr>
        <w:t xml:space="preserve">valuation </w:t>
      </w:r>
      <w:r>
        <w:rPr>
          <w:i/>
          <w:iCs/>
        </w:rPr>
        <w:t>f</w:t>
      </w:r>
      <w:r w:rsidRPr="009D0807">
        <w:rPr>
          <w:i/>
          <w:iCs/>
        </w:rPr>
        <w:t xml:space="preserve">ramework </w:t>
      </w:r>
      <w:r w:rsidRPr="009D0807">
        <w:t xml:space="preserve">will provide a consistent approach to assessing what is working. </w:t>
      </w:r>
    </w:p>
    <w:p w14:paraId="2342BF91" w14:textId="77777777" w:rsidR="00BD357F" w:rsidRPr="009D0807" w:rsidRDefault="00BD357F" w:rsidP="00BD357F">
      <w:pPr>
        <w:pStyle w:val="MHRVbodynospace"/>
      </w:pPr>
    </w:p>
    <w:tbl>
      <w:tblPr>
        <w:tblStyle w:val="TableGrid"/>
        <w:tblW w:w="0" w:type="auto"/>
        <w:tblLook w:val="04A0" w:firstRow="1" w:lastRow="0" w:firstColumn="1" w:lastColumn="0" w:noHBand="0" w:noVBand="1"/>
      </w:tblPr>
      <w:tblGrid>
        <w:gridCol w:w="4649"/>
        <w:gridCol w:w="4649"/>
      </w:tblGrid>
      <w:tr w:rsidR="009D0807" w14:paraId="1471F0AC" w14:textId="77777777" w:rsidTr="009D08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9" w:type="dxa"/>
          </w:tcPr>
          <w:p w14:paraId="6B009D06" w14:textId="279F3573" w:rsidR="009D0807" w:rsidRDefault="009D0807" w:rsidP="009D0807">
            <w:pPr>
              <w:pStyle w:val="MHRVtablecolhead"/>
            </w:pPr>
            <w:r>
              <w:t>People outcomes</w:t>
            </w:r>
          </w:p>
        </w:tc>
        <w:tc>
          <w:tcPr>
            <w:tcW w:w="4649" w:type="dxa"/>
          </w:tcPr>
          <w:p w14:paraId="1194CC65" w14:textId="24A84065" w:rsidR="009D0807" w:rsidRDefault="009D0807" w:rsidP="009D0807">
            <w:pPr>
              <w:pStyle w:val="MHRVtablecolhead"/>
              <w:cnfStyle w:val="100000000000" w:firstRow="1" w:lastRow="0" w:firstColumn="0" w:lastColumn="0" w:oddVBand="0" w:evenVBand="0" w:oddHBand="0" w:evenHBand="0" w:firstRowFirstColumn="0" w:firstRowLastColumn="0" w:lastRowFirstColumn="0" w:lastRowLastColumn="0"/>
            </w:pPr>
            <w:r>
              <w:t>System outcomes</w:t>
            </w:r>
          </w:p>
        </w:tc>
      </w:tr>
      <w:tr w:rsidR="009D0807" w14:paraId="1D134A76" w14:textId="77777777" w:rsidTr="00BD357F">
        <w:tc>
          <w:tcPr>
            <w:cnfStyle w:val="001000000000" w:firstRow="0" w:lastRow="0" w:firstColumn="1" w:lastColumn="0" w:oddVBand="0" w:evenVBand="0" w:oddHBand="0" w:evenHBand="0" w:firstRowFirstColumn="0" w:firstRowLastColumn="0" w:lastRowFirstColumn="0" w:lastRowLastColumn="0"/>
            <w:tcW w:w="4649" w:type="dxa"/>
            <w:shd w:val="clear" w:color="auto" w:fill="auto"/>
          </w:tcPr>
          <w:p w14:paraId="7131BBCB" w14:textId="139EFB01" w:rsidR="009D0807" w:rsidRPr="009D0807" w:rsidRDefault="009D0807" w:rsidP="009D0807">
            <w:pPr>
              <w:pStyle w:val="MHRVtablebullet1"/>
            </w:pPr>
            <w:r w:rsidRPr="009D0807">
              <w:t>Victorians have better mental health and wellbeing</w:t>
            </w:r>
          </w:p>
          <w:p w14:paraId="1BFE4CB7" w14:textId="74E86CB3" w:rsidR="009D0807" w:rsidRPr="009D0807" w:rsidRDefault="009D0807" w:rsidP="009D0807">
            <w:pPr>
              <w:pStyle w:val="MHRVtablebullet1"/>
            </w:pPr>
            <w:r w:rsidRPr="009D0807">
              <w:t>Victorians have a better experience and greater satisfaction of mental health care</w:t>
            </w:r>
          </w:p>
          <w:p w14:paraId="722AAFE0" w14:textId="2AC8D036" w:rsidR="009D0807" w:rsidRDefault="009D0807" w:rsidP="009D0807">
            <w:pPr>
              <w:pStyle w:val="MHRVtablebullet1"/>
            </w:pPr>
            <w:r w:rsidRPr="009D0807">
              <w:t>People living with mental health issues recover and thrive</w:t>
            </w:r>
          </w:p>
        </w:tc>
        <w:tc>
          <w:tcPr>
            <w:tcW w:w="4649" w:type="dxa"/>
            <w:shd w:val="clear" w:color="auto" w:fill="auto"/>
          </w:tcPr>
          <w:p w14:paraId="449CE57C" w14:textId="158BAF17" w:rsidR="009D0807" w:rsidRPr="009D0807" w:rsidRDefault="009D0807" w:rsidP="009D0807">
            <w:pPr>
              <w:pStyle w:val="MHRVtablebullet1"/>
              <w:cnfStyle w:val="000000000000" w:firstRow="0" w:lastRow="0" w:firstColumn="0" w:lastColumn="0" w:oddVBand="0" w:evenVBand="0" w:oddHBand="0" w:evenHBand="0" w:firstRowFirstColumn="0" w:firstRowLastColumn="0" w:lastRowFirstColumn="0" w:lastRowLastColumn="0"/>
            </w:pPr>
            <w:r w:rsidRPr="009D0807">
              <w:t>Mental health services are culturally appropriate, consumer and family inclusive</w:t>
            </w:r>
          </w:p>
          <w:p w14:paraId="6AAA29D2" w14:textId="66D1B14C" w:rsidR="009D0807" w:rsidRDefault="009D0807" w:rsidP="009D0807">
            <w:pPr>
              <w:pStyle w:val="MHRVtablebullet1"/>
              <w:cnfStyle w:val="000000000000" w:firstRow="0" w:lastRow="0" w:firstColumn="0" w:lastColumn="0" w:oddVBand="0" w:evenVBand="0" w:oddHBand="0" w:evenHBand="0" w:firstRowFirstColumn="0" w:firstRowLastColumn="0" w:lastRowFirstColumn="0" w:lastRowLastColumn="0"/>
            </w:pPr>
            <w:r w:rsidRPr="009D0807">
              <w:t>The mental health workforce is sustainable, highly skilled and reflects the community it serves</w:t>
            </w:r>
          </w:p>
        </w:tc>
      </w:tr>
    </w:tbl>
    <w:p w14:paraId="083E7F71" w14:textId="419972E5" w:rsidR="009D0807" w:rsidRDefault="009D0807" w:rsidP="00A56379">
      <w:pPr>
        <w:pStyle w:val="MHRVbody"/>
      </w:pPr>
    </w:p>
    <w:p w14:paraId="36D9A571" w14:textId="77777777" w:rsidR="009D0807" w:rsidRDefault="009D0807">
      <w:pPr>
        <w:rPr>
          <w:rFonts w:ascii="Arial" w:eastAsia="Times" w:hAnsi="Arial"/>
        </w:rPr>
      </w:pPr>
      <w:r>
        <w:br w:type="page"/>
      </w:r>
    </w:p>
    <w:p w14:paraId="552EFFE7" w14:textId="1AAFB224" w:rsidR="009D0807" w:rsidRPr="009D0807" w:rsidRDefault="009D0807" w:rsidP="009D0807">
      <w:pPr>
        <w:pStyle w:val="Heading1"/>
        <w:rPr>
          <w:rFonts w:eastAsia="Times"/>
        </w:rPr>
      </w:pPr>
      <w:bookmarkStart w:id="10" w:name="_Toc60843398"/>
      <w:r w:rsidRPr="009D0807">
        <w:rPr>
          <w:rFonts w:eastAsia="Times"/>
        </w:rPr>
        <w:lastRenderedPageBreak/>
        <w:t xml:space="preserve">The </w:t>
      </w:r>
      <w:r>
        <w:rPr>
          <w:rFonts w:eastAsia="Times"/>
        </w:rPr>
        <w:t>r</w:t>
      </w:r>
      <w:r w:rsidRPr="009D0807">
        <w:rPr>
          <w:rFonts w:eastAsia="Times"/>
        </w:rPr>
        <w:t>ecommendations</w:t>
      </w:r>
      <w:bookmarkEnd w:id="10"/>
      <w:r w:rsidRPr="009D0807">
        <w:rPr>
          <w:rFonts w:eastAsia="Times"/>
        </w:rPr>
        <w:t xml:space="preserve"> </w:t>
      </w:r>
    </w:p>
    <w:p w14:paraId="071C3091" w14:textId="1FB18FEE" w:rsidR="009D0807" w:rsidRPr="009D0807" w:rsidRDefault="009D0807" w:rsidP="009D0807">
      <w:pPr>
        <w:pStyle w:val="MHRVhighlight"/>
      </w:pPr>
      <w:r w:rsidRPr="009D0807">
        <w:t xml:space="preserve">The Royal Commission made </w:t>
      </w:r>
      <w:r w:rsidR="00BD357F">
        <w:t>nine</w:t>
      </w:r>
      <w:r w:rsidRPr="009D0807">
        <w:t xml:space="preserve"> recommendations for improving Victoria’s mental health system </w:t>
      </w:r>
    </w:p>
    <w:p w14:paraId="3587FDB4" w14:textId="5BAD6BC9" w:rsidR="009D0807" w:rsidRPr="009D0807" w:rsidRDefault="009D0807" w:rsidP="00056DB1">
      <w:pPr>
        <w:pStyle w:val="Heading2"/>
        <w:rPr>
          <w:rFonts w:eastAsia="Times"/>
        </w:rPr>
      </w:pPr>
      <w:r>
        <w:t xml:space="preserve">Recommendation 1: </w:t>
      </w:r>
      <w:r w:rsidRPr="009D0807">
        <w:rPr>
          <w:rFonts w:eastAsia="Times"/>
        </w:rPr>
        <w:t xml:space="preserve">Establish a Victorian </w:t>
      </w:r>
      <w:r w:rsidR="00B55D4C" w:rsidRPr="009D0807">
        <w:rPr>
          <w:rFonts w:eastAsia="Times"/>
        </w:rPr>
        <w:t>collaborative centre for mental health and wellbeing</w:t>
      </w:r>
    </w:p>
    <w:p w14:paraId="4C39E0A9" w14:textId="77777777" w:rsidR="00F35F59" w:rsidRDefault="00056DB1" w:rsidP="009D0807">
      <w:pPr>
        <w:pStyle w:val="MHRVbody"/>
      </w:pPr>
      <w:r>
        <w:rPr>
          <w:noProof/>
        </w:rPr>
        <w:drawing>
          <wp:inline distT="0" distB="0" distL="0" distR="0" wp14:anchorId="65F448ED" wp14:editId="74CA79C8">
            <wp:extent cx="770492" cy="765035"/>
            <wp:effectExtent l="0" t="0" r="4445" b="0"/>
            <wp:docPr id="22" name="Picture 22" descr="Icon of two people listening to another person tal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Icon of two people listening to another person talking"/>
                    <pic:cNvPicPr/>
                  </pic:nvPicPr>
                  <pic:blipFill rotWithShape="1">
                    <a:blip r:embed="rId31"/>
                    <a:srcRect l="3442" t="4306" r="6528" b="8675"/>
                    <a:stretch/>
                  </pic:blipFill>
                  <pic:spPr bwMode="auto">
                    <a:xfrm>
                      <a:off x="0" y="0"/>
                      <a:ext cx="812067" cy="806316"/>
                    </a:xfrm>
                    <a:prstGeom prst="rect">
                      <a:avLst/>
                    </a:prstGeom>
                    <a:ln>
                      <a:noFill/>
                    </a:ln>
                    <a:extLst>
                      <a:ext uri="{53640926-AAD7-44D8-BBD7-CCE9431645EC}">
                        <a14:shadowObscured xmlns:a14="http://schemas.microsoft.com/office/drawing/2010/main"/>
                      </a:ext>
                    </a:extLst>
                  </pic:spPr>
                </pic:pic>
              </a:graphicData>
            </a:graphic>
          </wp:inline>
        </w:drawing>
      </w:r>
    </w:p>
    <w:p w14:paraId="3D1CAB85" w14:textId="2230FBD5" w:rsidR="009D0807" w:rsidRPr="009D0807" w:rsidRDefault="009D0807" w:rsidP="009D0807">
      <w:pPr>
        <w:pStyle w:val="MHRVbody"/>
      </w:pPr>
      <w:r w:rsidRPr="009D0807">
        <w:t xml:space="preserve">Bring people with lived experience together with researchers and experts to deliver services and undertake research. </w:t>
      </w:r>
    </w:p>
    <w:p w14:paraId="5A0413C9" w14:textId="58A0AF61" w:rsidR="009D0807" w:rsidRDefault="009D0807" w:rsidP="00056DB1">
      <w:pPr>
        <w:pStyle w:val="Heading2"/>
        <w:rPr>
          <w:rFonts w:eastAsia="Times"/>
        </w:rPr>
      </w:pPr>
      <w:r>
        <w:t xml:space="preserve">Recommendation 2: </w:t>
      </w:r>
      <w:r w:rsidRPr="009D0807">
        <w:rPr>
          <w:rFonts w:eastAsia="Times"/>
        </w:rPr>
        <w:t>Targeted acute mental health service expansion</w:t>
      </w:r>
    </w:p>
    <w:p w14:paraId="2774FBC6" w14:textId="0A133113" w:rsidR="00F35F59" w:rsidRPr="00F35F59" w:rsidRDefault="00F35F59" w:rsidP="00F35F59">
      <w:pPr>
        <w:pStyle w:val="MHRVbody"/>
      </w:pPr>
      <w:r>
        <w:rPr>
          <w:noProof/>
        </w:rPr>
        <w:drawing>
          <wp:inline distT="0" distB="0" distL="0" distR="0" wp14:anchorId="1D4E526A" wp14:editId="090FF82E">
            <wp:extent cx="732249" cy="762092"/>
            <wp:effectExtent l="0" t="0" r="4445" b="0"/>
            <wp:docPr id="23" name="Picture 23" descr="Icon of a target with a flag waving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 of a target with a flag waving in the centre"/>
                    <pic:cNvPicPr/>
                  </pic:nvPicPr>
                  <pic:blipFill rotWithShape="1">
                    <a:blip r:embed="rId32"/>
                    <a:srcRect l="4306" t="2390" r="4255" b="2445"/>
                    <a:stretch/>
                  </pic:blipFill>
                  <pic:spPr bwMode="auto">
                    <a:xfrm>
                      <a:off x="0" y="0"/>
                      <a:ext cx="739310" cy="769441"/>
                    </a:xfrm>
                    <a:prstGeom prst="rect">
                      <a:avLst/>
                    </a:prstGeom>
                    <a:ln>
                      <a:noFill/>
                    </a:ln>
                    <a:extLst>
                      <a:ext uri="{53640926-AAD7-44D8-BBD7-CCE9431645EC}">
                        <a14:shadowObscured xmlns:a14="http://schemas.microsoft.com/office/drawing/2010/main"/>
                      </a:ext>
                    </a:extLst>
                  </pic:spPr>
                </pic:pic>
              </a:graphicData>
            </a:graphic>
          </wp:inline>
        </w:drawing>
      </w:r>
    </w:p>
    <w:p w14:paraId="6977EF84" w14:textId="77777777" w:rsidR="009D0807" w:rsidRPr="009D0807" w:rsidRDefault="009D0807" w:rsidP="009D0807">
      <w:pPr>
        <w:pStyle w:val="MHRVbody"/>
      </w:pPr>
      <w:r w:rsidRPr="009D0807">
        <w:t xml:space="preserve">Establish 170 new youth and adult acute mental health beds to address critical demand pressures. </w:t>
      </w:r>
    </w:p>
    <w:p w14:paraId="6E31249A" w14:textId="1498FD46" w:rsidR="009D0807" w:rsidRDefault="009D0807" w:rsidP="00056DB1">
      <w:pPr>
        <w:pStyle w:val="Heading2"/>
        <w:rPr>
          <w:rFonts w:eastAsia="Times"/>
        </w:rPr>
      </w:pPr>
      <w:r>
        <w:t xml:space="preserve">Recommendation 3: </w:t>
      </w:r>
      <w:r w:rsidRPr="009D0807">
        <w:rPr>
          <w:rFonts w:eastAsia="Times"/>
        </w:rPr>
        <w:t>Suicide prevention</w:t>
      </w:r>
    </w:p>
    <w:p w14:paraId="4C3915C9" w14:textId="58D087CF" w:rsidR="00F35F59" w:rsidRPr="00F35F59" w:rsidRDefault="00F35F59" w:rsidP="00F35F59">
      <w:pPr>
        <w:pStyle w:val="MHRVbody"/>
      </w:pPr>
      <w:r>
        <w:rPr>
          <w:noProof/>
        </w:rPr>
        <w:drawing>
          <wp:inline distT="0" distB="0" distL="0" distR="0" wp14:anchorId="52F70802" wp14:editId="0EC72D49">
            <wp:extent cx="682760" cy="761393"/>
            <wp:effectExtent l="0" t="0" r="3175" b="635"/>
            <wp:docPr id="24" name="Picture 24" descr="Icon of the profile of a person's head, showing an outline of their b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 of the profile of a person's head, showing an outline of their brain"/>
                    <pic:cNvPicPr/>
                  </pic:nvPicPr>
                  <pic:blipFill rotWithShape="1">
                    <a:blip r:embed="rId33"/>
                    <a:srcRect r="3750" b="3507"/>
                    <a:stretch/>
                  </pic:blipFill>
                  <pic:spPr bwMode="auto">
                    <a:xfrm>
                      <a:off x="0" y="0"/>
                      <a:ext cx="696138" cy="776311"/>
                    </a:xfrm>
                    <a:prstGeom prst="rect">
                      <a:avLst/>
                    </a:prstGeom>
                    <a:ln>
                      <a:noFill/>
                    </a:ln>
                    <a:extLst>
                      <a:ext uri="{53640926-AAD7-44D8-BBD7-CCE9431645EC}">
                        <a14:shadowObscured xmlns:a14="http://schemas.microsoft.com/office/drawing/2010/main"/>
                      </a:ext>
                    </a:extLst>
                  </pic:spPr>
                </pic:pic>
              </a:graphicData>
            </a:graphic>
          </wp:inline>
        </w:drawing>
      </w:r>
    </w:p>
    <w:p w14:paraId="6E561E8E" w14:textId="57866B14" w:rsidR="009D0807" w:rsidRPr="009D0807" w:rsidRDefault="009D0807" w:rsidP="009D0807">
      <w:pPr>
        <w:pStyle w:val="MHRVbody"/>
      </w:pPr>
      <w:r w:rsidRPr="009D0807">
        <w:t>Expand follow-up care and support for people after a suicide attempt through</w:t>
      </w:r>
      <w:r w:rsidR="00BD357F">
        <w:t xml:space="preserve"> </w:t>
      </w:r>
      <w:r w:rsidRPr="009D0807">
        <w:t xml:space="preserve">the Hospital Outreach Post-suicidal Engagement (HOPE) program. </w:t>
      </w:r>
    </w:p>
    <w:p w14:paraId="60338152" w14:textId="2C2FDDF8" w:rsidR="00056DB1" w:rsidRDefault="009D0807" w:rsidP="00056DB1">
      <w:pPr>
        <w:pStyle w:val="Heading2"/>
        <w:rPr>
          <w:rFonts w:eastAsia="Times"/>
        </w:rPr>
      </w:pPr>
      <w:r>
        <w:t xml:space="preserve">Recommendation 4: </w:t>
      </w:r>
      <w:r w:rsidR="00056DB1" w:rsidRPr="00056DB1">
        <w:rPr>
          <w:rFonts w:eastAsia="Times"/>
        </w:rPr>
        <w:t>Aboriginal social and emotional wellbeing</w:t>
      </w:r>
    </w:p>
    <w:p w14:paraId="4363321C" w14:textId="50CD18B8" w:rsidR="00F35F59" w:rsidRPr="00F35F59" w:rsidRDefault="00F35F59" w:rsidP="00F35F59">
      <w:pPr>
        <w:pStyle w:val="MHRVbody"/>
      </w:pPr>
      <w:r>
        <w:rPr>
          <w:noProof/>
        </w:rPr>
        <w:drawing>
          <wp:inline distT="0" distB="0" distL="0" distR="0" wp14:anchorId="673A21C2" wp14:editId="47B8C22E">
            <wp:extent cx="738368" cy="761393"/>
            <wp:effectExtent l="0" t="0" r="0" b="635"/>
            <wp:docPr id="25" name="Picture 25" descr="Icon of an outstretched hand, with three dots connected by lines on each fi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 of an outstretched hand, with three dots connected by lines on each finger"/>
                    <pic:cNvPicPr/>
                  </pic:nvPicPr>
                  <pic:blipFill rotWithShape="1">
                    <a:blip r:embed="rId34"/>
                    <a:srcRect t="2393" b="3379"/>
                    <a:stretch/>
                  </pic:blipFill>
                  <pic:spPr bwMode="auto">
                    <a:xfrm>
                      <a:off x="0" y="0"/>
                      <a:ext cx="768031" cy="791981"/>
                    </a:xfrm>
                    <a:prstGeom prst="rect">
                      <a:avLst/>
                    </a:prstGeom>
                    <a:ln>
                      <a:noFill/>
                    </a:ln>
                    <a:extLst>
                      <a:ext uri="{53640926-AAD7-44D8-BBD7-CCE9431645EC}">
                        <a14:shadowObscured xmlns:a14="http://schemas.microsoft.com/office/drawing/2010/main"/>
                      </a:ext>
                    </a:extLst>
                  </pic:spPr>
                </pic:pic>
              </a:graphicData>
            </a:graphic>
          </wp:inline>
        </w:drawing>
      </w:r>
    </w:p>
    <w:p w14:paraId="32F5129D" w14:textId="77777777" w:rsidR="00056DB1" w:rsidRPr="00056DB1" w:rsidRDefault="00056DB1" w:rsidP="00056DB1">
      <w:pPr>
        <w:pStyle w:val="MHRVbody"/>
      </w:pPr>
      <w:r w:rsidRPr="00056DB1">
        <w:t xml:space="preserve">Expand social and emotional wellbeing teams in Aboriginal Community Controlled Health Organisations across Victoria. </w:t>
      </w:r>
    </w:p>
    <w:p w14:paraId="35E8C7EE" w14:textId="77777777" w:rsidR="00F35F59" w:rsidRDefault="00F35F59">
      <w:pPr>
        <w:rPr>
          <w:rFonts w:ascii="Arial" w:hAnsi="Arial"/>
          <w:b/>
          <w:color w:val="542E8E" w:themeColor="accent1"/>
          <w:sz w:val="28"/>
          <w:szCs w:val="28"/>
        </w:rPr>
      </w:pPr>
      <w:r>
        <w:br w:type="page"/>
      </w:r>
    </w:p>
    <w:p w14:paraId="5498532B" w14:textId="0046C463" w:rsidR="00056DB1" w:rsidRDefault="00056DB1" w:rsidP="00056DB1">
      <w:pPr>
        <w:pStyle w:val="Heading2"/>
        <w:rPr>
          <w:rFonts w:eastAsia="Times"/>
        </w:rPr>
      </w:pPr>
      <w:r>
        <w:lastRenderedPageBreak/>
        <w:t xml:space="preserve">Recommendation 5: </w:t>
      </w:r>
      <w:r w:rsidRPr="00056DB1">
        <w:rPr>
          <w:rFonts w:eastAsia="Times"/>
        </w:rPr>
        <w:t>A service designed and delivered by people with lived experience</w:t>
      </w:r>
    </w:p>
    <w:p w14:paraId="58C7C988" w14:textId="30233D04" w:rsidR="00F35F59" w:rsidRPr="00F35F59" w:rsidRDefault="00F35F59" w:rsidP="00F35F59">
      <w:pPr>
        <w:pStyle w:val="MHRVbody"/>
      </w:pPr>
      <w:r>
        <w:rPr>
          <w:noProof/>
        </w:rPr>
        <w:drawing>
          <wp:inline distT="0" distB="0" distL="0" distR="0" wp14:anchorId="52E89A7E" wp14:editId="53E619D4">
            <wp:extent cx="1172068" cy="665480"/>
            <wp:effectExtent l="0" t="0" r="0" b="0"/>
            <wp:docPr id="26" name="Picture 26" descr="Icon of two hands shaking h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 of two hands shaking hands"/>
                    <pic:cNvPicPr/>
                  </pic:nvPicPr>
                  <pic:blipFill rotWithShape="1">
                    <a:blip r:embed="rId35"/>
                    <a:srcRect l="1795" r="1860" b="3058"/>
                    <a:stretch/>
                  </pic:blipFill>
                  <pic:spPr bwMode="auto">
                    <a:xfrm>
                      <a:off x="0" y="0"/>
                      <a:ext cx="1201875" cy="682404"/>
                    </a:xfrm>
                    <a:prstGeom prst="rect">
                      <a:avLst/>
                    </a:prstGeom>
                    <a:ln>
                      <a:noFill/>
                    </a:ln>
                    <a:extLst>
                      <a:ext uri="{53640926-AAD7-44D8-BBD7-CCE9431645EC}">
                        <a14:shadowObscured xmlns:a14="http://schemas.microsoft.com/office/drawing/2010/main"/>
                      </a:ext>
                    </a:extLst>
                  </pic:spPr>
                </pic:pic>
              </a:graphicData>
            </a:graphic>
          </wp:inline>
        </w:drawing>
      </w:r>
    </w:p>
    <w:p w14:paraId="72BB87D0" w14:textId="77777777" w:rsidR="00056DB1" w:rsidRPr="00056DB1" w:rsidRDefault="00056DB1" w:rsidP="00056DB1">
      <w:pPr>
        <w:pStyle w:val="MHRVbody"/>
      </w:pPr>
      <w:r w:rsidRPr="00056DB1">
        <w:t xml:space="preserve">Establish a new residential mental health service to provide short-term treatment, care and support in a community setting. </w:t>
      </w:r>
    </w:p>
    <w:p w14:paraId="0B90D215" w14:textId="103B13B8" w:rsidR="00056DB1" w:rsidRDefault="00056DB1" w:rsidP="00056DB1">
      <w:pPr>
        <w:pStyle w:val="Heading2"/>
        <w:rPr>
          <w:rFonts w:eastAsia="Times"/>
        </w:rPr>
      </w:pPr>
      <w:r>
        <w:t xml:space="preserve">Recommendation 6: </w:t>
      </w:r>
      <w:r w:rsidRPr="00056DB1">
        <w:rPr>
          <w:rFonts w:eastAsia="Times"/>
        </w:rPr>
        <w:t>Lived experience workforce</w:t>
      </w:r>
    </w:p>
    <w:p w14:paraId="45703809" w14:textId="2A3D9A69" w:rsidR="00F35F59" w:rsidRPr="00F35F59" w:rsidRDefault="00F35F59" w:rsidP="00F35F59">
      <w:pPr>
        <w:pStyle w:val="MHRVbody"/>
      </w:pPr>
      <w:r>
        <w:rPr>
          <w:noProof/>
        </w:rPr>
        <w:drawing>
          <wp:inline distT="0" distB="0" distL="0" distR="0" wp14:anchorId="1859818B" wp14:editId="1EA29EA6">
            <wp:extent cx="793068" cy="761392"/>
            <wp:effectExtent l="0" t="0" r="0" b="635"/>
            <wp:docPr id="27" name="Picture 27" descr="Icon of a magnifying glass over two he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Icon of a magnifying glass over two heads"/>
                    <pic:cNvPicPr/>
                  </pic:nvPicPr>
                  <pic:blipFill rotWithShape="1">
                    <a:blip r:embed="rId36"/>
                    <a:srcRect l="2871" t="3792" b="3829"/>
                    <a:stretch/>
                  </pic:blipFill>
                  <pic:spPr bwMode="auto">
                    <a:xfrm>
                      <a:off x="0" y="0"/>
                      <a:ext cx="815418" cy="782849"/>
                    </a:xfrm>
                    <a:prstGeom prst="rect">
                      <a:avLst/>
                    </a:prstGeom>
                    <a:ln>
                      <a:noFill/>
                    </a:ln>
                    <a:extLst>
                      <a:ext uri="{53640926-AAD7-44D8-BBD7-CCE9431645EC}">
                        <a14:shadowObscured xmlns:a14="http://schemas.microsoft.com/office/drawing/2010/main"/>
                      </a:ext>
                    </a:extLst>
                  </pic:spPr>
                </pic:pic>
              </a:graphicData>
            </a:graphic>
          </wp:inline>
        </w:drawing>
      </w:r>
    </w:p>
    <w:p w14:paraId="4DD81FF5" w14:textId="77777777" w:rsidR="00056DB1" w:rsidRPr="00056DB1" w:rsidRDefault="00056DB1" w:rsidP="00056DB1">
      <w:pPr>
        <w:pStyle w:val="MHRVbody"/>
      </w:pPr>
      <w:r w:rsidRPr="00056DB1">
        <w:t xml:space="preserve">Expand the consumer and family-carer lived experience workforces and enhance workplace supports for their practice. </w:t>
      </w:r>
    </w:p>
    <w:p w14:paraId="0269FD64" w14:textId="452C6073" w:rsidR="00056DB1" w:rsidRDefault="00056DB1" w:rsidP="00056DB1">
      <w:pPr>
        <w:pStyle w:val="Heading2"/>
        <w:rPr>
          <w:rFonts w:eastAsia="Times"/>
        </w:rPr>
      </w:pPr>
      <w:r>
        <w:t xml:space="preserve">Recommendation 7: </w:t>
      </w:r>
      <w:r w:rsidRPr="00056DB1">
        <w:rPr>
          <w:rFonts w:eastAsia="Times"/>
        </w:rPr>
        <w:t>Workforce readiness</w:t>
      </w:r>
    </w:p>
    <w:p w14:paraId="527CF5C4" w14:textId="1F2D156E" w:rsidR="00F35F59" w:rsidRPr="00F35F59" w:rsidRDefault="00F35F59" w:rsidP="00F35F59">
      <w:pPr>
        <w:pStyle w:val="MHRVbody"/>
      </w:pPr>
      <w:r>
        <w:rPr>
          <w:noProof/>
        </w:rPr>
        <w:drawing>
          <wp:inline distT="0" distB="0" distL="0" distR="0" wp14:anchorId="1F9BE62B" wp14:editId="194D9004">
            <wp:extent cx="819762" cy="761393"/>
            <wp:effectExtent l="0" t="0" r="6350" b="635"/>
            <wp:docPr id="28" name="Picture 28" descr="Icon of a health professional with a stethescope around their n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 of a health professional with a stethescope around their neck"/>
                    <pic:cNvPicPr/>
                  </pic:nvPicPr>
                  <pic:blipFill rotWithShape="1">
                    <a:blip r:embed="rId37"/>
                    <a:srcRect t="2394" b="2905"/>
                    <a:stretch/>
                  </pic:blipFill>
                  <pic:spPr bwMode="auto">
                    <a:xfrm>
                      <a:off x="0" y="0"/>
                      <a:ext cx="864739" cy="803167"/>
                    </a:xfrm>
                    <a:prstGeom prst="rect">
                      <a:avLst/>
                    </a:prstGeom>
                    <a:ln>
                      <a:noFill/>
                    </a:ln>
                    <a:extLst>
                      <a:ext uri="{53640926-AAD7-44D8-BBD7-CCE9431645EC}">
                        <a14:shadowObscured xmlns:a14="http://schemas.microsoft.com/office/drawing/2010/main"/>
                      </a:ext>
                    </a:extLst>
                  </pic:spPr>
                </pic:pic>
              </a:graphicData>
            </a:graphic>
          </wp:inline>
        </w:drawing>
      </w:r>
    </w:p>
    <w:p w14:paraId="372A9270" w14:textId="77777777" w:rsidR="00056DB1" w:rsidRPr="00056DB1" w:rsidRDefault="00056DB1" w:rsidP="00056DB1">
      <w:pPr>
        <w:pStyle w:val="MHRVbody"/>
      </w:pPr>
      <w:r w:rsidRPr="00056DB1">
        <w:t xml:space="preserve">Prepare for workforce reform and address workforce shortages by developing new training pathways and recruitment strategies. </w:t>
      </w:r>
    </w:p>
    <w:p w14:paraId="75F5AAE9" w14:textId="370D5FD3" w:rsidR="00056DB1" w:rsidRDefault="00056DB1" w:rsidP="00056DB1">
      <w:pPr>
        <w:pStyle w:val="Heading2"/>
        <w:rPr>
          <w:rFonts w:eastAsia="Times"/>
        </w:rPr>
      </w:pPr>
      <w:r>
        <w:t xml:space="preserve">Recommendation 8: </w:t>
      </w:r>
      <w:r w:rsidRPr="00056DB1">
        <w:rPr>
          <w:rFonts w:eastAsia="Times"/>
        </w:rPr>
        <w:t>New approach for mental health investment</w:t>
      </w:r>
    </w:p>
    <w:p w14:paraId="1721F93F" w14:textId="6729157E" w:rsidR="00F35F59" w:rsidRPr="00F35F59" w:rsidRDefault="00F35F59" w:rsidP="00F35F59">
      <w:pPr>
        <w:pStyle w:val="MHRVbody"/>
      </w:pPr>
      <w:r>
        <w:rPr>
          <w:noProof/>
        </w:rPr>
        <w:drawing>
          <wp:inline distT="0" distB="0" distL="0" distR="0" wp14:anchorId="2E2A7976" wp14:editId="55728DB5">
            <wp:extent cx="766525" cy="761393"/>
            <wp:effectExtent l="0" t="0" r="0" b="635"/>
            <wp:docPr id="29" name="Picture 29" descr="Icon of rounded squares, the top one with a large dollar sign and four horizontal lines represent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 of rounded squares, the top one with a large dollar sign and four horizontal lines representing text"/>
                    <pic:cNvPicPr/>
                  </pic:nvPicPr>
                  <pic:blipFill rotWithShape="1">
                    <a:blip r:embed="rId38"/>
                    <a:srcRect l="5639" t="5276" r="4057" b="3031"/>
                    <a:stretch/>
                  </pic:blipFill>
                  <pic:spPr bwMode="auto">
                    <a:xfrm>
                      <a:off x="0" y="0"/>
                      <a:ext cx="801192" cy="795828"/>
                    </a:xfrm>
                    <a:prstGeom prst="rect">
                      <a:avLst/>
                    </a:prstGeom>
                    <a:ln>
                      <a:noFill/>
                    </a:ln>
                    <a:extLst>
                      <a:ext uri="{53640926-AAD7-44D8-BBD7-CCE9431645EC}">
                        <a14:shadowObscured xmlns:a14="http://schemas.microsoft.com/office/drawing/2010/main"/>
                      </a:ext>
                    </a:extLst>
                  </pic:spPr>
                </pic:pic>
              </a:graphicData>
            </a:graphic>
          </wp:inline>
        </w:drawing>
      </w:r>
    </w:p>
    <w:p w14:paraId="6CAA971E" w14:textId="77777777" w:rsidR="00056DB1" w:rsidRPr="00056DB1" w:rsidRDefault="00056DB1" w:rsidP="00056DB1">
      <w:pPr>
        <w:pStyle w:val="MHRVbody"/>
      </w:pPr>
      <w:r w:rsidRPr="00056DB1">
        <w:t xml:space="preserve">Designing and implementing a new approach to mental health investment. </w:t>
      </w:r>
    </w:p>
    <w:p w14:paraId="67743815" w14:textId="290E7E32" w:rsidR="00056DB1" w:rsidRPr="00056DB1" w:rsidRDefault="00056DB1" w:rsidP="00056DB1">
      <w:pPr>
        <w:pStyle w:val="MHRVbody"/>
      </w:pPr>
      <w:r>
        <w:rPr>
          <w:b/>
          <w:bCs/>
        </w:rPr>
        <w:t xml:space="preserve">Note: </w:t>
      </w:r>
      <w:r w:rsidRPr="00056DB1">
        <w:t>The Department of Premier and Cabinet</w:t>
      </w:r>
      <w:r w:rsidR="001C2FF6">
        <w:t>,</w:t>
      </w:r>
      <w:r w:rsidRPr="00056DB1">
        <w:t xml:space="preserve"> and the Department of Treasury and Finance are leading this recommendation. </w:t>
      </w:r>
    </w:p>
    <w:p w14:paraId="5B1A502A" w14:textId="7CC6E3C7" w:rsidR="00056DB1" w:rsidRDefault="00056DB1" w:rsidP="00056DB1">
      <w:pPr>
        <w:pStyle w:val="Heading2"/>
        <w:rPr>
          <w:rFonts w:eastAsia="Times"/>
        </w:rPr>
      </w:pPr>
      <w:r>
        <w:t xml:space="preserve">Recommendation 9: </w:t>
      </w:r>
      <w:r w:rsidRPr="00056DB1">
        <w:rPr>
          <w:rFonts w:eastAsia="Times"/>
        </w:rPr>
        <w:t>Mental health implementation office</w:t>
      </w:r>
    </w:p>
    <w:p w14:paraId="751D4E36" w14:textId="73A3814F" w:rsidR="00F35F59" w:rsidRPr="00F35F59" w:rsidRDefault="00F35F59" w:rsidP="00F35F59">
      <w:pPr>
        <w:pStyle w:val="MHRVbody"/>
      </w:pPr>
      <w:r>
        <w:rPr>
          <w:noProof/>
        </w:rPr>
        <w:drawing>
          <wp:inline distT="0" distB="0" distL="0" distR="0" wp14:anchorId="62A4A0CB" wp14:editId="3ED5B6AE">
            <wp:extent cx="792480" cy="765959"/>
            <wp:effectExtent l="0" t="0" r="0" b="0"/>
            <wp:docPr id="30" name="Picture 30" descr="Icon of a government bui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Icon of a government building"/>
                    <pic:cNvPicPr/>
                  </pic:nvPicPr>
                  <pic:blipFill rotWithShape="1">
                    <a:blip r:embed="rId39"/>
                    <a:srcRect t="3346"/>
                    <a:stretch/>
                  </pic:blipFill>
                  <pic:spPr bwMode="auto">
                    <a:xfrm>
                      <a:off x="0" y="0"/>
                      <a:ext cx="796590" cy="769932"/>
                    </a:xfrm>
                    <a:prstGeom prst="rect">
                      <a:avLst/>
                    </a:prstGeom>
                    <a:ln>
                      <a:noFill/>
                    </a:ln>
                    <a:extLst>
                      <a:ext uri="{53640926-AAD7-44D8-BBD7-CCE9431645EC}">
                        <a14:shadowObscured xmlns:a14="http://schemas.microsoft.com/office/drawing/2010/main"/>
                      </a:ext>
                    </a:extLst>
                  </pic:spPr>
                </pic:pic>
              </a:graphicData>
            </a:graphic>
          </wp:inline>
        </w:drawing>
      </w:r>
    </w:p>
    <w:p w14:paraId="1B825133" w14:textId="77777777" w:rsidR="00056DB1" w:rsidRPr="00056DB1" w:rsidRDefault="00056DB1" w:rsidP="00056DB1">
      <w:pPr>
        <w:pStyle w:val="MHRVbody"/>
      </w:pPr>
      <w:r w:rsidRPr="00056DB1">
        <w:t xml:space="preserve">Established to lead implementation of the recommendations and publicly commit to a program of work and report progress. </w:t>
      </w:r>
    </w:p>
    <w:p w14:paraId="61BA4297" w14:textId="3E4AD79E" w:rsidR="00F35F59" w:rsidRDefault="00F35F59">
      <w:pPr>
        <w:rPr>
          <w:rFonts w:ascii="Arial" w:eastAsia="Times" w:hAnsi="Arial"/>
        </w:rPr>
      </w:pPr>
      <w:r>
        <w:br w:type="page"/>
      </w:r>
      <w:bookmarkStart w:id="11" w:name="_GoBack"/>
      <w:bookmarkEnd w:id="11"/>
    </w:p>
    <w:p w14:paraId="522AE148" w14:textId="77777777" w:rsidR="00F35F59" w:rsidRPr="00F35F59" w:rsidRDefault="00F35F59" w:rsidP="0030143E">
      <w:pPr>
        <w:pStyle w:val="Heading1"/>
        <w:rPr>
          <w:rFonts w:eastAsia="Times"/>
        </w:rPr>
      </w:pPr>
      <w:bookmarkStart w:id="12" w:name="_Toc60843399"/>
      <w:r w:rsidRPr="00F35F59">
        <w:rPr>
          <w:rFonts w:eastAsia="Times"/>
        </w:rPr>
        <w:lastRenderedPageBreak/>
        <w:t>Our priorities to 2022</w:t>
      </w:r>
      <w:bookmarkEnd w:id="12"/>
      <w:r w:rsidRPr="00F35F59">
        <w:rPr>
          <w:rFonts w:eastAsia="Times"/>
        </w:rPr>
        <w:t xml:space="preserve"> </w:t>
      </w:r>
    </w:p>
    <w:p w14:paraId="4B03432D" w14:textId="77777777" w:rsidR="0030143E" w:rsidRDefault="00F35F59" w:rsidP="0030143E">
      <w:pPr>
        <w:pStyle w:val="MHRVhighlight"/>
      </w:pPr>
      <w:r w:rsidRPr="00F35F59">
        <w:t>Mental Health Reform Victoria is leading the delivery of seven of the nine recommendations.</w:t>
      </w:r>
    </w:p>
    <w:p w14:paraId="10F55D63" w14:textId="77777777" w:rsidR="0030143E" w:rsidRDefault="00F35F59" w:rsidP="0030143E">
      <w:pPr>
        <w:pStyle w:val="MHRVhighlight"/>
      </w:pPr>
      <w:r w:rsidRPr="00F35F59">
        <w:t>The establishment of an implementation office</w:t>
      </w:r>
      <w:r w:rsidR="0030143E">
        <w:t>,</w:t>
      </w:r>
      <w:r w:rsidRPr="00F35F59">
        <w:t xml:space="preserve"> as set out</w:t>
      </w:r>
      <w:r w:rsidR="0030143E">
        <w:t xml:space="preserve"> </w:t>
      </w:r>
      <w:r w:rsidRPr="00F35F59">
        <w:t>in Recommendation 9 has been completed, but the ongoing reporting of the of the operations of our organisation will be a key component of our performance reporting activities.</w:t>
      </w:r>
    </w:p>
    <w:p w14:paraId="52116CD5" w14:textId="22F44B31" w:rsidR="00F35F59" w:rsidRPr="00F35F59" w:rsidRDefault="00F35F59" w:rsidP="0030143E">
      <w:pPr>
        <w:pStyle w:val="MHRVhighlight"/>
      </w:pPr>
      <w:r w:rsidRPr="00F35F59">
        <w:t xml:space="preserve">Recommendation 8 is being led by the Department of Premier and Cabinet and the Department of Treasury and Finance. </w:t>
      </w:r>
    </w:p>
    <w:p w14:paraId="02CC52D1" w14:textId="31B3485A" w:rsidR="00F35F59" w:rsidRPr="00F35F59" w:rsidRDefault="00F35F59" w:rsidP="0030143E">
      <w:pPr>
        <w:pStyle w:val="Heading2"/>
        <w:rPr>
          <w:rFonts w:eastAsia="Times"/>
        </w:rPr>
      </w:pPr>
      <w:r w:rsidRPr="00F35F59">
        <w:rPr>
          <w:rFonts w:eastAsia="Times"/>
        </w:rPr>
        <w:t>Recommendation 1</w:t>
      </w:r>
      <w:r>
        <w:t xml:space="preserve">: </w:t>
      </w:r>
      <w:r w:rsidRPr="00F35F59">
        <w:rPr>
          <w:rFonts w:eastAsia="Times"/>
        </w:rPr>
        <w:t xml:space="preserve">Establishing a Victorian </w:t>
      </w:r>
      <w:r w:rsidR="00BD357F" w:rsidRPr="00F35F59">
        <w:rPr>
          <w:rFonts w:eastAsia="Times"/>
        </w:rPr>
        <w:t xml:space="preserve">centre for mental health and wellbeing </w:t>
      </w:r>
    </w:p>
    <w:p w14:paraId="77D6757A" w14:textId="40A51236" w:rsidR="00F35F59" w:rsidRPr="00F35F59" w:rsidRDefault="00F35F59" w:rsidP="00F35F59">
      <w:pPr>
        <w:pStyle w:val="MHRVbody"/>
      </w:pPr>
      <w:r w:rsidRPr="00F35F59">
        <w:t xml:space="preserve">The progress towards establishing a </w:t>
      </w:r>
      <w:r w:rsidR="00BD357F" w:rsidRPr="00F35F59">
        <w:t xml:space="preserve">collaborative centre </w:t>
      </w:r>
      <w:r w:rsidRPr="00F35F59">
        <w:t xml:space="preserve">will only be possible through extensive collaboration with all stakeholders. Mental Health Reform Victoria commits to working together with people with lived experience to ensure the following activities are delivered: </w:t>
      </w:r>
    </w:p>
    <w:p w14:paraId="7965BF67" w14:textId="22880AB2" w:rsidR="00F35F59" w:rsidRPr="00F35F59" w:rsidRDefault="0030143E" w:rsidP="0030143E">
      <w:pPr>
        <w:pStyle w:val="MHRVbullet1"/>
      </w:pPr>
      <w:r w:rsidRPr="00F35F59">
        <w:t>a n</w:t>
      </w:r>
      <w:r w:rsidR="00F35F59" w:rsidRPr="00F35F59">
        <w:t xml:space="preserve">ew entity is established under legislation which exemplifies a new approach to mental health </w:t>
      </w:r>
    </w:p>
    <w:p w14:paraId="4F6CDCCF" w14:textId="1C2EA813" w:rsidR="00F35F59" w:rsidRPr="00F35F59" w:rsidRDefault="0030143E" w:rsidP="0030143E">
      <w:pPr>
        <w:pStyle w:val="MHRVbullet1"/>
      </w:pPr>
      <w:r w:rsidRPr="00F35F59">
        <w:t>reg</w:t>
      </w:r>
      <w:r w:rsidR="00F35F59" w:rsidRPr="00F35F59">
        <w:t xml:space="preserve">ulatory, legislative and infrastructure planning to enable the </w:t>
      </w:r>
      <w:r w:rsidR="00BD357F" w:rsidRPr="00F35F59">
        <w:t xml:space="preserve">collaborative centre </w:t>
      </w:r>
      <w:r w:rsidR="00F35F59" w:rsidRPr="00F35F59">
        <w:t xml:space="preserve">to be </w:t>
      </w:r>
      <w:r w:rsidRPr="00F35F59">
        <w:t>esta</w:t>
      </w:r>
      <w:r w:rsidR="00F35F59" w:rsidRPr="00F35F59">
        <w:t xml:space="preserve">blished </w:t>
      </w:r>
    </w:p>
    <w:p w14:paraId="5ED16FB7" w14:textId="239C7F34" w:rsidR="00F35F59" w:rsidRDefault="0030143E" w:rsidP="0030143E">
      <w:pPr>
        <w:pStyle w:val="MHRVbullet1"/>
      </w:pPr>
      <w:r w:rsidRPr="00F35F59">
        <w:t>th</w:t>
      </w:r>
      <w:r w:rsidR="00F35F59" w:rsidRPr="00F35F59">
        <w:t>e identification and acquisition of land is complete</w:t>
      </w:r>
      <w:r>
        <w:t>.</w:t>
      </w:r>
    </w:p>
    <w:p w14:paraId="45C8B167" w14:textId="44E5613B" w:rsidR="00D23B00" w:rsidRPr="00F35F59" w:rsidRDefault="00D23B00" w:rsidP="00E663E6">
      <w:pPr>
        <w:pStyle w:val="MHRVbodyafterbullets"/>
      </w:pPr>
      <w:r>
        <w:t xml:space="preserve">Other </w:t>
      </w:r>
      <w:r w:rsidRPr="00E663E6">
        <w:t>activities</w:t>
      </w:r>
      <w:r>
        <w:t xml:space="preserve"> include:</w:t>
      </w:r>
    </w:p>
    <w:p w14:paraId="204A0A4E" w14:textId="77777777" w:rsidR="00D23B00" w:rsidRDefault="00D23B00" w:rsidP="00BD357F">
      <w:pPr>
        <w:pStyle w:val="MHRVbullet1"/>
      </w:pPr>
      <w:r>
        <w:t>e</w:t>
      </w:r>
      <w:r w:rsidR="00F35F59" w:rsidRPr="00F35F59">
        <w:t>stablishment of a Board</w:t>
      </w:r>
    </w:p>
    <w:p w14:paraId="15F91A8A" w14:textId="77777777" w:rsidR="00D23B00" w:rsidRDefault="00F35F59" w:rsidP="00BD357F">
      <w:pPr>
        <w:pStyle w:val="MHRVbullet1"/>
      </w:pPr>
      <w:r w:rsidRPr="00F35F59">
        <w:t>recruitment of core leadership staff</w:t>
      </w:r>
    </w:p>
    <w:p w14:paraId="6A7F1C07" w14:textId="77777777" w:rsidR="00D23B00" w:rsidRDefault="00F35F59" w:rsidP="00BD357F">
      <w:pPr>
        <w:pStyle w:val="MHRVbullet1"/>
      </w:pPr>
      <w:r w:rsidRPr="00F35F59">
        <w:t>a model of clinical service delivery</w:t>
      </w:r>
    </w:p>
    <w:p w14:paraId="58A03525" w14:textId="77777777" w:rsidR="00D23B00" w:rsidRDefault="00F35F59" w:rsidP="00BD357F">
      <w:pPr>
        <w:pStyle w:val="MHRVbullet1"/>
      </w:pPr>
      <w:r w:rsidRPr="00F35F59">
        <w:t>a focused research agenda</w:t>
      </w:r>
    </w:p>
    <w:p w14:paraId="04C92AEE" w14:textId="77777777" w:rsidR="00D23B00" w:rsidRDefault="00F35F59" w:rsidP="00BD357F">
      <w:pPr>
        <w:pStyle w:val="MHRVbullet1"/>
      </w:pPr>
      <w:r w:rsidRPr="00F35F59">
        <w:t>a monitoring, accountability and evaluation framework</w:t>
      </w:r>
    </w:p>
    <w:p w14:paraId="23B7962D" w14:textId="478434D7" w:rsidR="00F35F59" w:rsidRPr="00F35F59" w:rsidRDefault="00F35F59" w:rsidP="00BD357F">
      <w:pPr>
        <w:pStyle w:val="MHRVbullet1"/>
      </w:pPr>
      <w:r w:rsidRPr="00F35F59">
        <w:t xml:space="preserve">an interim strategic plan to realise the vision of the </w:t>
      </w:r>
      <w:r w:rsidR="00D23B00" w:rsidRPr="00F35F59">
        <w:t>centre</w:t>
      </w:r>
      <w:r w:rsidRPr="00F35F59">
        <w:t xml:space="preserve">. </w:t>
      </w:r>
    </w:p>
    <w:p w14:paraId="53CE18D9" w14:textId="2B3D5C6E" w:rsidR="00F35F59" w:rsidRPr="00F35F59" w:rsidRDefault="0030143E" w:rsidP="0030143E">
      <w:pPr>
        <w:pStyle w:val="Heading2"/>
        <w:rPr>
          <w:rFonts w:eastAsia="Times"/>
        </w:rPr>
      </w:pPr>
      <w:r w:rsidRPr="00F35F59">
        <w:rPr>
          <w:rFonts w:eastAsia="Times"/>
        </w:rPr>
        <w:t>Recommendation 2</w:t>
      </w:r>
      <w:r>
        <w:t xml:space="preserve">: </w:t>
      </w:r>
      <w:r w:rsidR="00F35F59" w:rsidRPr="00F35F59">
        <w:rPr>
          <w:rFonts w:eastAsia="Times"/>
        </w:rPr>
        <w:t xml:space="preserve">Targeted acute mental health service expansion </w:t>
      </w:r>
    </w:p>
    <w:p w14:paraId="249C21B0" w14:textId="6207198F" w:rsidR="00F35F59" w:rsidRPr="00F35F59" w:rsidRDefault="00F35F59" w:rsidP="00F35F59">
      <w:pPr>
        <w:pStyle w:val="MHRVbody"/>
      </w:pPr>
      <w:r w:rsidRPr="00F35F59">
        <w:t>The delivery of 170 youth and adult acute mental health beds will ensure that additional services are in place. This also includes adopting different and new models of care to support recovery</w:t>
      </w:r>
      <w:r w:rsidR="00D23B00">
        <w:t>,</w:t>
      </w:r>
      <w:r w:rsidRPr="00F35F59">
        <w:t xml:space="preserve"> including: </w:t>
      </w:r>
    </w:p>
    <w:p w14:paraId="14C52326" w14:textId="37839F62" w:rsidR="00F35F59" w:rsidRPr="00F35F59" w:rsidRDefault="0030143E" w:rsidP="0030143E">
      <w:pPr>
        <w:pStyle w:val="MHRVbullet1"/>
      </w:pPr>
      <w:r w:rsidRPr="00F35F59">
        <w:t>ad</w:t>
      </w:r>
      <w:r w:rsidR="00F35F59" w:rsidRPr="00F35F59">
        <w:t>ditional acute youth and adult mental health beds available at Geelong, Epping, Sunshine and M</w:t>
      </w:r>
      <w:r w:rsidRPr="00F35F59">
        <w:t>el</w:t>
      </w:r>
      <w:r w:rsidR="00F35F59" w:rsidRPr="00F35F59">
        <w:t>bourne which represent</w:t>
      </w:r>
      <w:r w:rsidR="00D23B00">
        <w:t xml:space="preserve"> </w:t>
      </w:r>
      <w:r w:rsidR="00F35F59" w:rsidRPr="00F35F59">
        <w:t>a</w:t>
      </w:r>
      <w:r w:rsidRPr="00F35F59">
        <w:t xml:space="preserve"> co</w:t>
      </w:r>
      <w:r w:rsidR="00F35F59" w:rsidRPr="00F35F59">
        <w:t>ntemporary approach to the design of high-amenity built environments that support recovery and w</w:t>
      </w:r>
      <w:r w:rsidRPr="00F35F59">
        <w:t>ell</w:t>
      </w:r>
      <w:r w:rsidR="00F35F59" w:rsidRPr="00F35F59">
        <w:t xml:space="preserve">being </w:t>
      </w:r>
    </w:p>
    <w:p w14:paraId="69E223D9" w14:textId="4F863151" w:rsidR="00F35F59" w:rsidRPr="00F35F59" w:rsidRDefault="00F35F59" w:rsidP="0030143E">
      <w:pPr>
        <w:pStyle w:val="MHRVbullet1"/>
      </w:pPr>
      <w:r w:rsidRPr="00F35F59">
        <w:t xml:space="preserve">innovative hospital in the home programs operating in Geelong and Melbourne </w:t>
      </w:r>
    </w:p>
    <w:p w14:paraId="23861AC5" w14:textId="72BE9867" w:rsidR="00F35F59" w:rsidRPr="00F35F59" w:rsidRDefault="0030143E" w:rsidP="0030143E">
      <w:pPr>
        <w:pStyle w:val="MHRVbullet1"/>
      </w:pPr>
      <w:r w:rsidRPr="00F35F59">
        <w:t>co</w:t>
      </w:r>
      <w:r w:rsidR="00F35F59" w:rsidRPr="00F35F59">
        <w:t>mmission</w:t>
      </w:r>
      <w:r w:rsidR="00D23B00">
        <w:t>ing</w:t>
      </w:r>
      <w:r w:rsidR="00F35F59" w:rsidRPr="00F35F59">
        <w:t xml:space="preserve"> additional acute inpatient beds (or equivalent) from a private provider </w:t>
      </w:r>
    </w:p>
    <w:p w14:paraId="6ABDB05C" w14:textId="14E9A261" w:rsidR="00F35F59" w:rsidRPr="00F35F59" w:rsidRDefault="0030143E" w:rsidP="0030143E">
      <w:pPr>
        <w:pStyle w:val="MHRVbullet1"/>
      </w:pPr>
      <w:r w:rsidRPr="00F35F59">
        <w:t>co</w:t>
      </w:r>
      <w:r w:rsidR="00F35F59" w:rsidRPr="00F35F59">
        <w:t xml:space="preserve">-designed models of care that build on the expertise of lived experience (both consumers and carers) and best practice evidence. </w:t>
      </w:r>
    </w:p>
    <w:p w14:paraId="392FC99F" w14:textId="77777777" w:rsidR="0030143E" w:rsidRDefault="0030143E">
      <w:pPr>
        <w:rPr>
          <w:rFonts w:ascii="Arial" w:hAnsi="Arial"/>
          <w:b/>
          <w:color w:val="542E8E" w:themeColor="accent1"/>
          <w:sz w:val="28"/>
          <w:szCs w:val="28"/>
        </w:rPr>
      </w:pPr>
      <w:r>
        <w:br w:type="page"/>
      </w:r>
    </w:p>
    <w:p w14:paraId="583EAEAD" w14:textId="171FC75C" w:rsidR="006F2799" w:rsidRDefault="0030143E" w:rsidP="0030143E">
      <w:pPr>
        <w:pStyle w:val="Heading2"/>
      </w:pPr>
      <w:r>
        <w:lastRenderedPageBreak/>
        <w:t>Recommendation 3: Suicide prevention</w:t>
      </w:r>
    </w:p>
    <w:p w14:paraId="22AC2F17" w14:textId="0821D039" w:rsidR="0030143E" w:rsidRPr="0030143E" w:rsidRDefault="0030143E" w:rsidP="0030143E">
      <w:pPr>
        <w:pStyle w:val="MHRVbody"/>
      </w:pPr>
      <w:r w:rsidRPr="0030143E">
        <w:t>The expansion of follow-up care and supports for people and post-suicidal assertive outreach services will be in place by 2022 and includes the following:</w:t>
      </w:r>
    </w:p>
    <w:p w14:paraId="40A53B72" w14:textId="14388CE2" w:rsidR="0030143E" w:rsidRPr="0030143E" w:rsidRDefault="0030143E" w:rsidP="0030143E">
      <w:pPr>
        <w:pStyle w:val="MHRVbullet1"/>
      </w:pPr>
      <w:r>
        <w:t>a</w:t>
      </w:r>
      <w:r w:rsidRPr="0030143E">
        <w:t>ll 21 area mental health services in Victoria will be delivering an expanded Hospital Outreach Post</w:t>
      </w:r>
      <w:r>
        <w:noBreakHyphen/>
      </w:r>
      <w:r w:rsidRPr="0030143E">
        <w:t>suicidal Engagement (HOPE) service that includes: current HOPE consumers; expanded eligibility</w:t>
      </w:r>
      <w:r>
        <w:t xml:space="preserve"> </w:t>
      </w:r>
      <w:r w:rsidRPr="0030143E">
        <w:t xml:space="preserve">criteria to include referrals from clinical community-based teams; access outside </w:t>
      </w:r>
      <w:r w:rsidR="00D23B00">
        <w:t xml:space="preserve">of </w:t>
      </w:r>
      <w:r w:rsidRPr="0030143E">
        <w:t xml:space="preserve">standard business hours; clinical outreach to subregional health services; and common best practice elements recommended by the Royal Commission </w:t>
      </w:r>
    </w:p>
    <w:p w14:paraId="25288603" w14:textId="64D857A3" w:rsidR="0030143E" w:rsidRDefault="0030143E" w:rsidP="0030143E">
      <w:pPr>
        <w:pStyle w:val="MHRVbullet1"/>
      </w:pPr>
      <w:r>
        <w:t>deliver</w:t>
      </w:r>
      <w:r w:rsidR="00D23B00">
        <w:t>y of</w:t>
      </w:r>
      <w:r>
        <w:t xml:space="preserve"> the first phase of a new youth assertive outreach and follow-up care service in partnership with The Royal Children’s Hospital, Alfred Hospital, Monash Children’s Hospital and Orygen Youth Health. These new HOPE-like services will provide new models of care</w:t>
      </w:r>
      <w:r w:rsidR="00D23B00">
        <w:t>,</w:t>
      </w:r>
      <w:r>
        <w:t xml:space="preserve"> informed by the experiences of children, young people, their families and carers</w:t>
      </w:r>
    </w:p>
    <w:p w14:paraId="7E9A83BD" w14:textId="4EEAD1EE" w:rsidR="0030143E" w:rsidRDefault="0030143E" w:rsidP="0030143E">
      <w:pPr>
        <w:pStyle w:val="MHRVbullet1"/>
      </w:pPr>
      <w:r>
        <w:t xml:space="preserve">a consistent and rigorous HOPE evaluation providing findings on implementation, outcomes for consumers and informing statewide expansion of the </w:t>
      </w:r>
      <w:r w:rsidR="00D23B00">
        <w:t xml:space="preserve">child and youth </w:t>
      </w:r>
      <w:r>
        <w:t>model.</w:t>
      </w:r>
    </w:p>
    <w:p w14:paraId="2CE270E6" w14:textId="4CA27036" w:rsidR="0030143E" w:rsidRDefault="0030143E" w:rsidP="0030143E">
      <w:pPr>
        <w:pStyle w:val="Heading2"/>
      </w:pPr>
      <w:r>
        <w:t>Recommendation 4: Aboriginal social and emotional wellbeing</w:t>
      </w:r>
    </w:p>
    <w:p w14:paraId="74815D1D" w14:textId="77777777" w:rsidR="0030143E" w:rsidRDefault="0030143E" w:rsidP="0030143E">
      <w:pPr>
        <w:pStyle w:val="MHRVbody"/>
      </w:pPr>
      <w:r>
        <w:t>Mental Health Reform Victoria is working in partnership with the Victorian Aboriginal Community Controlled Health Organisation (VACCHO) to deliver a group of initiatives that will:</w:t>
      </w:r>
    </w:p>
    <w:p w14:paraId="21DE0976" w14:textId="1DD6D700" w:rsidR="0030143E" w:rsidRPr="0030143E" w:rsidRDefault="0030143E" w:rsidP="0030143E">
      <w:pPr>
        <w:pStyle w:val="MHRVbullet1"/>
      </w:pPr>
      <w:r>
        <w:t>e</w:t>
      </w:r>
      <w:r w:rsidRPr="0030143E">
        <w:t>stablish and expand multidisciplinary social and emotional wellbeing teams in Aboriginal Community Controlled Health Organisations, with statewide coverage within five years</w:t>
      </w:r>
    </w:p>
    <w:p w14:paraId="5E1DCB4F" w14:textId="367B159B" w:rsidR="0030143E" w:rsidRPr="0030143E" w:rsidRDefault="0030143E" w:rsidP="0030143E">
      <w:pPr>
        <w:pStyle w:val="MHRVbullet1"/>
      </w:pPr>
      <w:r>
        <w:t>p</w:t>
      </w:r>
      <w:r w:rsidRPr="0030143E">
        <w:t>rovide scholarships to enable Aboriginal social and emotional wellbeing team members to obtain recognised clinical mental health qualifications from approved public tertiary providers, with a minimum of 30 scholarships awarded over the next five years</w:t>
      </w:r>
    </w:p>
    <w:p w14:paraId="5C2BDA67" w14:textId="0C88B1CB" w:rsidR="0030143E" w:rsidRDefault="0030143E" w:rsidP="0030143E">
      <w:pPr>
        <w:pStyle w:val="MHRVbullet1"/>
      </w:pPr>
      <w:r>
        <w:t>p</w:t>
      </w:r>
      <w:r w:rsidRPr="0030143E">
        <w:t>rovide recurrent funding for the Victorian Aboriginal Community Controlled Health Organisation to develop, host and maintain</w:t>
      </w:r>
      <w:r>
        <w:t xml:space="preserve"> the recommended Aboriginal Social and Emotional Wellbeing Centre in partnership with organisations with clinical expertise and research expertise in Aboriginal mental health.</w:t>
      </w:r>
    </w:p>
    <w:p w14:paraId="141CA1A6" w14:textId="3F9795BB" w:rsidR="0030143E" w:rsidRDefault="0030143E" w:rsidP="0030143E">
      <w:pPr>
        <w:pStyle w:val="MHRVbodyafterbullets"/>
      </w:pPr>
      <w:r>
        <w:t xml:space="preserve">The </w:t>
      </w:r>
      <w:r w:rsidR="00D23B00">
        <w:t>Aboriginal Social and Emotional Wellbeing Centre</w:t>
      </w:r>
      <w:r>
        <w:t xml:space="preserve"> will help expand social and emotional wellbeing services through:</w:t>
      </w:r>
    </w:p>
    <w:p w14:paraId="297226A9" w14:textId="3419D8B2" w:rsidR="0030143E" w:rsidRDefault="0030143E" w:rsidP="0030143E">
      <w:pPr>
        <w:pStyle w:val="MHRVbullet1"/>
      </w:pPr>
      <w:r>
        <w:t>clinical, organisational and cultural governance planning and development</w:t>
      </w:r>
    </w:p>
    <w:p w14:paraId="1B41F491" w14:textId="48AFCB06" w:rsidR="0030143E" w:rsidRDefault="0030143E" w:rsidP="0030143E">
      <w:pPr>
        <w:pStyle w:val="MHRVbullet1"/>
      </w:pPr>
      <w:r>
        <w:t>workforce development</w:t>
      </w:r>
      <w:r w:rsidR="00D23B00">
        <w:t xml:space="preserve"> – </w:t>
      </w:r>
      <w:r>
        <w:t>including by enabling the recommended scholarships</w:t>
      </w:r>
    </w:p>
    <w:p w14:paraId="4C5029FA" w14:textId="6C475A21" w:rsidR="0030143E" w:rsidRDefault="0030143E" w:rsidP="0030143E">
      <w:pPr>
        <w:pStyle w:val="MHRVbullet1"/>
      </w:pPr>
      <w:r>
        <w:t>guidance, tools and practical supports for building clinical effectiveness in assessment, diagnosis and treatment</w:t>
      </w:r>
    </w:p>
    <w:p w14:paraId="0EB7AA14" w14:textId="6D98D009" w:rsidR="0030143E" w:rsidRPr="0030143E" w:rsidRDefault="0030143E" w:rsidP="009373A0">
      <w:pPr>
        <w:pStyle w:val="MHRVbullet1"/>
      </w:pPr>
      <w:r>
        <w:t>developing and disseminating research and evidence for social and emotional wellbeing models and convening associated communities of practice.</w:t>
      </w:r>
    </w:p>
    <w:p w14:paraId="4BBEF9FA" w14:textId="77777777" w:rsidR="00D23B00" w:rsidRDefault="00D23B00">
      <w:pPr>
        <w:rPr>
          <w:rFonts w:ascii="Arial" w:hAnsi="Arial"/>
          <w:b/>
          <w:color w:val="542E8E" w:themeColor="accent1"/>
          <w:sz w:val="28"/>
          <w:szCs w:val="28"/>
        </w:rPr>
      </w:pPr>
      <w:r>
        <w:br w:type="page"/>
      </w:r>
    </w:p>
    <w:p w14:paraId="1E9EEE5A" w14:textId="1B0C8E62" w:rsidR="0030143E" w:rsidRDefault="0030143E" w:rsidP="0030143E">
      <w:pPr>
        <w:pStyle w:val="Heading2"/>
      </w:pPr>
      <w:r>
        <w:lastRenderedPageBreak/>
        <w:t>Recommendation 5: A service designed and delivered by people with lived experience</w:t>
      </w:r>
    </w:p>
    <w:p w14:paraId="25E3550B" w14:textId="77777777" w:rsidR="0030143E" w:rsidRPr="0030143E" w:rsidRDefault="0030143E" w:rsidP="0030143E">
      <w:pPr>
        <w:pStyle w:val="MHRVbody"/>
      </w:pPr>
      <w:r w:rsidRPr="0030143E">
        <w:t xml:space="preserve">Mental Health Reform Victoria will support people with lived experience to co-produce and deliver this recommendation. This provides an opportunity for consumers and carers to be at the centre of service design and includes: </w:t>
      </w:r>
    </w:p>
    <w:p w14:paraId="4CC94652" w14:textId="3FA0097D" w:rsidR="0030143E" w:rsidRPr="0030143E" w:rsidRDefault="0030143E" w:rsidP="0030143E">
      <w:pPr>
        <w:pStyle w:val="MHRVbullet1"/>
      </w:pPr>
      <w:r w:rsidRPr="0030143E">
        <w:t xml:space="preserve">co-designing a model of therapeutic care that builds on the expertise of lived experience leadership and best practice evidence </w:t>
      </w:r>
    </w:p>
    <w:p w14:paraId="6094E2E1" w14:textId="77670184" w:rsidR="0030143E" w:rsidRPr="0030143E" w:rsidRDefault="0030143E" w:rsidP="0030143E">
      <w:pPr>
        <w:pStyle w:val="MHRVbullet1"/>
      </w:pPr>
      <w:r w:rsidRPr="0030143E">
        <w:t xml:space="preserve">identifying partner organisations to lead in the establishment of the services’ functions and operations </w:t>
      </w:r>
    </w:p>
    <w:p w14:paraId="4AD0B9D0" w14:textId="0B0CFD16" w:rsidR="0030143E" w:rsidRPr="0030143E" w:rsidRDefault="0030143E" w:rsidP="0030143E">
      <w:pPr>
        <w:pStyle w:val="MHRVbullet1"/>
      </w:pPr>
      <w:r w:rsidRPr="0030143E">
        <w:t>commencement of early transition and establishment activities, including the recruitment of core staff</w:t>
      </w:r>
      <w:r w:rsidR="00D23B00">
        <w:t>,</w:t>
      </w:r>
      <w:r w:rsidRPr="0030143E">
        <w:t xml:space="preserve"> site selection</w:t>
      </w:r>
      <w:r w:rsidR="00D23B00">
        <w:t>,</w:t>
      </w:r>
      <w:r w:rsidRPr="0030143E">
        <w:t xml:space="preserve"> a workforce development plan</w:t>
      </w:r>
      <w:r w:rsidR="00D23B00">
        <w:t>,</w:t>
      </w:r>
      <w:r w:rsidRPr="0030143E">
        <w:t xml:space="preserve"> a monitoring, accountability and evaluation framework and an interim strategic plan. </w:t>
      </w:r>
    </w:p>
    <w:p w14:paraId="48A51835" w14:textId="72DA827A" w:rsidR="0030143E" w:rsidRDefault="0030143E" w:rsidP="0030143E">
      <w:pPr>
        <w:pStyle w:val="Heading2"/>
      </w:pPr>
      <w:r>
        <w:t>Recommendation 6: Lived experience workforce</w:t>
      </w:r>
    </w:p>
    <w:p w14:paraId="4F669113" w14:textId="0C55E972" w:rsidR="0030143E" w:rsidRDefault="0030143E" w:rsidP="0030143E">
      <w:pPr>
        <w:pStyle w:val="MHRVbody"/>
      </w:pPr>
      <w:r w:rsidRPr="0030143E">
        <w:t xml:space="preserve">Mental Health Reform Victoria is working to support the continued development of the lived experience workforces. Lived experience workforces are integral to multidisciplinary teams and care </w:t>
      </w:r>
      <w:proofErr w:type="gramStart"/>
      <w:r w:rsidRPr="0030143E">
        <w:t>models</w:t>
      </w:r>
      <w:r w:rsidR="00D23B00">
        <w:t>,</w:t>
      </w:r>
      <w:r w:rsidRPr="0030143E">
        <w:t xml:space="preserve"> and</w:t>
      </w:r>
      <w:proofErr w:type="gramEnd"/>
      <w:r w:rsidRPr="0030143E">
        <w:t xml:space="preserve"> shape the design and delivery of services.</w:t>
      </w:r>
    </w:p>
    <w:p w14:paraId="17BC2601" w14:textId="2CD871CD" w:rsidR="0030143E" w:rsidRPr="0030143E" w:rsidRDefault="0030143E" w:rsidP="0030143E">
      <w:pPr>
        <w:pStyle w:val="MHRVbody"/>
      </w:pPr>
      <w:r w:rsidRPr="0030143E">
        <w:t>To support this work</w:t>
      </w:r>
      <w:r>
        <w:t>,</w:t>
      </w:r>
      <w:r w:rsidRPr="0030143E">
        <w:t xml:space="preserve"> we will: </w:t>
      </w:r>
    </w:p>
    <w:p w14:paraId="280ABFAB" w14:textId="143DBF20" w:rsidR="0030143E" w:rsidRPr="0030143E" w:rsidRDefault="009373A0" w:rsidP="0030143E">
      <w:pPr>
        <w:pStyle w:val="MHRVbullet1"/>
      </w:pPr>
      <w:r>
        <w:t>d</w:t>
      </w:r>
      <w:r w:rsidR="0030143E" w:rsidRPr="0030143E">
        <w:t>evelop continuing learning and development pathways, educational and training opportunities and optional qualifications for lived experience workers, including adding the Certificate IV in Mental Health Peer Work to the free TAFE course list</w:t>
      </w:r>
    </w:p>
    <w:p w14:paraId="3F67CBA7" w14:textId="1FD9ECBE" w:rsidR="0030143E" w:rsidRPr="0030143E" w:rsidRDefault="009373A0" w:rsidP="0030143E">
      <w:pPr>
        <w:pStyle w:val="MHRVbullet1"/>
      </w:pPr>
      <w:r w:rsidRPr="0030143E">
        <w:t>co</w:t>
      </w:r>
      <w:r w:rsidR="0030143E" w:rsidRPr="0030143E">
        <w:t xml:space="preserve">-design new organisational structures, capability and programs within services to enable practice </w:t>
      </w:r>
      <w:r w:rsidRPr="0030143E">
        <w:t>su</w:t>
      </w:r>
      <w:r w:rsidR="0030143E" w:rsidRPr="0030143E">
        <w:t>pports, including coaching and supervision for lived experience workers</w:t>
      </w:r>
    </w:p>
    <w:p w14:paraId="6D653A63" w14:textId="065BFEC2" w:rsidR="0030143E" w:rsidRPr="0030143E" w:rsidRDefault="009373A0" w:rsidP="0030143E">
      <w:pPr>
        <w:pStyle w:val="MHRVbullet1"/>
      </w:pPr>
      <w:r w:rsidRPr="0030143E">
        <w:t>de</w:t>
      </w:r>
      <w:r w:rsidR="0030143E" w:rsidRPr="0030143E">
        <w:t xml:space="preserve">liver mandatory organisational readiness and training program for senior leaders and induction </w:t>
      </w:r>
      <w:r w:rsidRPr="0030143E">
        <w:t>m</w:t>
      </w:r>
      <w:r w:rsidR="0030143E" w:rsidRPr="0030143E">
        <w:t xml:space="preserve">aterials for new staff that focus on building shared understanding of the value and expertise of lived </w:t>
      </w:r>
      <w:r w:rsidRPr="0030143E">
        <w:t>ex</w:t>
      </w:r>
      <w:r w:rsidR="0030143E" w:rsidRPr="0030143E">
        <w:t>perience workers</w:t>
      </w:r>
    </w:p>
    <w:p w14:paraId="5F7DCDF1" w14:textId="124901C4" w:rsidR="0030143E" w:rsidRPr="0030143E" w:rsidRDefault="009373A0" w:rsidP="0030143E">
      <w:pPr>
        <w:pStyle w:val="MHRVbullet1"/>
      </w:pPr>
      <w:r w:rsidRPr="0030143E">
        <w:t>im</w:t>
      </w:r>
      <w:r w:rsidR="0030143E" w:rsidRPr="0030143E">
        <w:t xml:space="preserve">plement ongoing accountability mechanisms for measuring organisational attitudes and the </w:t>
      </w:r>
      <w:r w:rsidRPr="0030143E">
        <w:t>ex</w:t>
      </w:r>
      <w:r w:rsidR="0030143E" w:rsidRPr="0030143E">
        <w:t xml:space="preserve">periences of lived experience workers, including establishing a benchmark in 2020 of the </w:t>
      </w:r>
      <w:r w:rsidRPr="0030143E">
        <w:t>ex</w:t>
      </w:r>
      <w:r w:rsidR="0030143E" w:rsidRPr="0030143E">
        <w:t>perience of lived experience workers</w:t>
      </w:r>
    </w:p>
    <w:p w14:paraId="785278A1" w14:textId="15D572E7" w:rsidR="0030143E" w:rsidRPr="0030143E" w:rsidRDefault="009373A0" w:rsidP="0030143E">
      <w:pPr>
        <w:pStyle w:val="MHRVbullet1"/>
      </w:pPr>
      <w:r w:rsidRPr="0030143E">
        <w:t>es</w:t>
      </w:r>
      <w:r w:rsidR="0030143E" w:rsidRPr="0030143E">
        <w:t>tablish lived experience workforce as a recognised discipline.</w:t>
      </w:r>
    </w:p>
    <w:p w14:paraId="61549F95" w14:textId="4C38A8D0" w:rsidR="0030143E" w:rsidRDefault="009373A0" w:rsidP="009373A0">
      <w:pPr>
        <w:pStyle w:val="Heading2"/>
      </w:pPr>
      <w:r>
        <w:t>Recommendation 7: Workforce readiness</w:t>
      </w:r>
    </w:p>
    <w:p w14:paraId="374AD781" w14:textId="77777777" w:rsidR="009373A0" w:rsidRPr="009373A0" w:rsidRDefault="009373A0" w:rsidP="009373A0">
      <w:pPr>
        <w:pStyle w:val="MHRVbody"/>
      </w:pPr>
      <w:r w:rsidRPr="009373A0">
        <w:t xml:space="preserve">The future mental health workforce requires detailed development and planning. Mental Health Reform Victoria is undertaking preparations to address the current workforce challenges by: </w:t>
      </w:r>
    </w:p>
    <w:p w14:paraId="4D3A3D44" w14:textId="5180BCCB" w:rsidR="009373A0" w:rsidRPr="009373A0" w:rsidRDefault="009373A0" w:rsidP="009373A0">
      <w:pPr>
        <w:pStyle w:val="MHRVbullet1"/>
      </w:pPr>
      <w:r w:rsidRPr="009373A0">
        <w:t xml:space="preserve">developing a pathway for mandatory </w:t>
      </w:r>
      <w:r w:rsidR="00D23B00" w:rsidRPr="009373A0">
        <w:t xml:space="preserve">junior medical officer </w:t>
      </w:r>
      <w:r w:rsidRPr="009373A0">
        <w:t xml:space="preserve">rotations in mental health care settings to promote transitions to specialist training in psychiatry </w:t>
      </w:r>
    </w:p>
    <w:p w14:paraId="4E4D2588" w14:textId="7F9472DA" w:rsidR="009373A0" w:rsidRPr="009373A0" w:rsidRDefault="009373A0" w:rsidP="009373A0">
      <w:pPr>
        <w:pStyle w:val="MHRVbullet1"/>
      </w:pPr>
      <w:r w:rsidRPr="009373A0">
        <w:t xml:space="preserve">co-designing a </w:t>
      </w:r>
      <w:r w:rsidR="00D23B00" w:rsidRPr="009373A0">
        <w:t xml:space="preserve">junior medical officer rotation </w:t>
      </w:r>
      <w:r w:rsidRPr="009373A0">
        <w:t>framework to foster integrated learning and multidisciplinary practice</w:t>
      </w:r>
    </w:p>
    <w:p w14:paraId="270D79DB" w14:textId="5528215B" w:rsidR="009373A0" w:rsidRPr="009373A0" w:rsidRDefault="009373A0" w:rsidP="009373A0">
      <w:pPr>
        <w:pStyle w:val="MHRVbullet1"/>
      </w:pPr>
      <w:r w:rsidRPr="009373A0">
        <w:t>delivering new full-fee postgraduate nursing scholarships</w:t>
      </w:r>
    </w:p>
    <w:p w14:paraId="4B08965B" w14:textId="5F518354" w:rsidR="009373A0" w:rsidRPr="009373A0" w:rsidRDefault="009373A0" w:rsidP="009373A0">
      <w:pPr>
        <w:pStyle w:val="MHRVbullet1"/>
      </w:pPr>
      <w:r w:rsidRPr="009373A0">
        <w:t>expanding the nursing workforce through new graduate nursing positions annually and an increase in nurse educator roles</w:t>
      </w:r>
    </w:p>
    <w:p w14:paraId="237D0C0F" w14:textId="3C99474F" w:rsidR="009373A0" w:rsidRPr="009373A0" w:rsidRDefault="009373A0" w:rsidP="009373A0">
      <w:pPr>
        <w:pStyle w:val="MHRVbullet1"/>
      </w:pPr>
      <w:r w:rsidRPr="009373A0">
        <w:t>establishing an allied health graduate program</w:t>
      </w:r>
    </w:p>
    <w:p w14:paraId="0F445D9D" w14:textId="3642D2AF" w:rsidR="009373A0" w:rsidRPr="009373A0" w:rsidRDefault="009373A0" w:rsidP="009373A0">
      <w:pPr>
        <w:pStyle w:val="MHRVbullet1"/>
      </w:pPr>
      <w:r w:rsidRPr="009373A0">
        <w:t>designing and implementing an international mental health workforce recruitment campaign</w:t>
      </w:r>
    </w:p>
    <w:p w14:paraId="4CC8126C" w14:textId="53D89116" w:rsidR="009373A0" w:rsidRPr="009373A0" w:rsidRDefault="009373A0" w:rsidP="009373A0">
      <w:pPr>
        <w:pStyle w:val="MHRVbullet1"/>
      </w:pPr>
      <w:r w:rsidRPr="009373A0">
        <w:t xml:space="preserve">coordinating the development of a </w:t>
      </w:r>
      <w:r w:rsidR="00D23B00" w:rsidRPr="009373A0">
        <w:t xml:space="preserve">mental health leadership </w:t>
      </w:r>
      <w:r w:rsidRPr="009373A0">
        <w:t xml:space="preserve">network to provide system stewardship and avenues for emerging leaders and new voices. </w:t>
      </w:r>
    </w:p>
    <w:p w14:paraId="34B103A9" w14:textId="3768E479" w:rsidR="009373A0" w:rsidRDefault="009373A0" w:rsidP="009373A0">
      <w:pPr>
        <w:pStyle w:val="Heading2"/>
      </w:pPr>
      <w:r>
        <w:lastRenderedPageBreak/>
        <w:t>Recommendation 8: A new approach to mental health investment</w:t>
      </w:r>
    </w:p>
    <w:p w14:paraId="4F99A4B0" w14:textId="77777777" w:rsidR="009373A0" w:rsidRPr="009373A0" w:rsidRDefault="009373A0" w:rsidP="009373A0">
      <w:pPr>
        <w:pStyle w:val="MHRVbody"/>
      </w:pPr>
      <w:r w:rsidRPr="009373A0">
        <w:t xml:space="preserve">The Commission recommended that the Victorian Government design and implement a new approach to mental health investment that will include the following: </w:t>
      </w:r>
    </w:p>
    <w:p w14:paraId="544FD27F" w14:textId="6D5667D9" w:rsidR="009373A0" w:rsidRPr="009373A0" w:rsidRDefault="009373A0" w:rsidP="009373A0">
      <w:pPr>
        <w:pStyle w:val="MHRVbullet1"/>
      </w:pPr>
      <w:r>
        <w:t>a</w:t>
      </w:r>
      <w:r w:rsidRPr="009373A0">
        <w:t xml:space="preserve"> new revenue mechanism (a levy or tax) for the provision of operational funding for mental health services </w:t>
      </w:r>
    </w:p>
    <w:p w14:paraId="154B34D2" w14:textId="34BF230E" w:rsidR="009373A0" w:rsidRPr="009373A0" w:rsidRDefault="009373A0" w:rsidP="009373A0">
      <w:pPr>
        <w:pStyle w:val="MHRVbullet1"/>
      </w:pPr>
      <w:r>
        <w:t>a</w:t>
      </w:r>
      <w:r w:rsidRPr="009373A0">
        <w:t xml:space="preserve"> dedicated capital investment fund for the mental health system. </w:t>
      </w:r>
    </w:p>
    <w:p w14:paraId="0136183C" w14:textId="77777777" w:rsidR="009373A0" w:rsidRPr="009373A0" w:rsidRDefault="009373A0" w:rsidP="009373A0">
      <w:pPr>
        <w:pStyle w:val="MHRVbodyafterbullets"/>
      </w:pPr>
      <w:r w:rsidRPr="009373A0">
        <w:t xml:space="preserve">This new approach should support a substantial increase in investment in Victoria’s mental health system, supplementing the current level and future expected growth of the state’s existing funding commitments. </w:t>
      </w:r>
    </w:p>
    <w:p w14:paraId="134C7544" w14:textId="77777777" w:rsidR="009373A0" w:rsidRPr="009373A0" w:rsidRDefault="009373A0" w:rsidP="009373A0">
      <w:pPr>
        <w:pStyle w:val="MHRVbody"/>
      </w:pPr>
      <w:r w:rsidRPr="009373A0">
        <w:t xml:space="preserve">The design of the new investment approach is being led by the Department of Premier and Cabinet and the Department of Treasury and Finance. </w:t>
      </w:r>
    </w:p>
    <w:p w14:paraId="4E11CF92" w14:textId="0EF5324A" w:rsidR="009373A0" w:rsidRDefault="009373A0" w:rsidP="009373A0">
      <w:pPr>
        <w:pStyle w:val="Heading2"/>
      </w:pPr>
      <w:r>
        <w:t>Recommendation 9: Mental health implementation office</w:t>
      </w:r>
    </w:p>
    <w:p w14:paraId="7E82A091" w14:textId="77777777" w:rsidR="009373A0" w:rsidRDefault="009373A0" w:rsidP="009373A0">
      <w:pPr>
        <w:pStyle w:val="MHRVbody"/>
      </w:pPr>
      <w:r w:rsidRPr="009373A0">
        <w:t xml:space="preserve">As recommended by the Commission, Mental Health Reform Victoria was established as an administrative office in February 2020 under the </w:t>
      </w:r>
      <w:r w:rsidRPr="009373A0">
        <w:rPr>
          <w:i/>
          <w:iCs/>
        </w:rPr>
        <w:t>Public Administration Act 2004 (Vic)</w:t>
      </w:r>
      <w:r w:rsidRPr="009373A0">
        <w:t>.</w:t>
      </w:r>
    </w:p>
    <w:p w14:paraId="376C6DF5" w14:textId="4D98EB2B" w:rsidR="009373A0" w:rsidRPr="009373A0" w:rsidRDefault="009373A0" w:rsidP="009373A0">
      <w:pPr>
        <w:pStyle w:val="MHRVbody"/>
      </w:pPr>
      <w:r w:rsidRPr="009373A0">
        <w:t xml:space="preserve">By 2022, Mental Health Reform Victoria will: </w:t>
      </w:r>
    </w:p>
    <w:p w14:paraId="55C32AAB" w14:textId="549D32CA" w:rsidR="009373A0" w:rsidRPr="009373A0" w:rsidRDefault="009373A0" w:rsidP="009373A0">
      <w:pPr>
        <w:pStyle w:val="MHRVbullet1"/>
      </w:pPr>
      <w:r w:rsidRPr="009373A0">
        <w:t xml:space="preserve">report annually to parliament on the progress of implementing each recommendation </w:t>
      </w:r>
    </w:p>
    <w:p w14:paraId="3B48B3B8" w14:textId="20EE6323" w:rsidR="009373A0" w:rsidRPr="009373A0" w:rsidRDefault="009373A0" w:rsidP="009373A0">
      <w:pPr>
        <w:pStyle w:val="MHRVbullet1"/>
      </w:pPr>
      <w:r w:rsidRPr="009373A0">
        <w:t xml:space="preserve">initiate a co-production approach with key stakeholders, particularly those with lived experience, to ensure all voices are heard </w:t>
      </w:r>
    </w:p>
    <w:p w14:paraId="6F236C43" w14:textId="51B96F1E" w:rsidR="009373A0" w:rsidRPr="009373A0" w:rsidRDefault="009373A0" w:rsidP="009373A0">
      <w:pPr>
        <w:pStyle w:val="MHRVbullet1"/>
      </w:pPr>
      <w:r w:rsidRPr="009373A0">
        <w:t xml:space="preserve">design an outcomes framework to measure the success of initiatives </w:t>
      </w:r>
    </w:p>
    <w:p w14:paraId="3CFD3F0D" w14:textId="1927D50B" w:rsidR="009373A0" w:rsidRPr="009373A0" w:rsidRDefault="009373A0" w:rsidP="009373A0">
      <w:pPr>
        <w:pStyle w:val="MHRVbullet1"/>
      </w:pPr>
      <w:r w:rsidRPr="009373A0">
        <w:t xml:space="preserve">design a consistent and rigorous evaluation framework across the recommendations to assess implementation of initiatives and the outcomes for consumers </w:t>
      </w:r>
    </w:p>
    <w:p w14:paraId="5A68A12D" w14:textId="2D0DF826" w:rsidR="009373A0" w:rsidRPr="009373A0" w:rsidRDefault="009373A0" w:rsidP="009373A0">
      <w:pPr>
        <w:pStyle w:val="MHRVbullet1"/>
      </w:pPr>
      <w:r w:rsidRPr="009373A0">
        <w:t xml:space="preserve">ensure Mental Health Reform Victoria has dedicated lived experience positions within its organisational structure </w:t>
      </w:r>
    </w:p>
    <w:p w14:paraId="7AFC11D0" w14:textId="68631052" w:rsidR="009373A0" w:rsidRPr="009373A0" w:rsidRDefault="009373A0" w:rsidP="009373A0">
      <w:pPr>
        <w:pStyle w:val="MHRVbullet1"/>
      </w:pPr>
      <w:r w:rsidRPr="009373A0">
        <w:t xml:space="preserve">develop data collection and reporting mechanisms to support our accountability approach </w:t>
      </w:r>
    </w:p>
    <w:p w14:paraId="334449EE" w14:textId="78BFECAC" w:rsidR="009373A0" w:rsidRPr="009373A0" w:rsidRDefault="009373A0" w:rsidP="009373A0">
      <w:pPr>
        <w:pStyle w:val="MHRVbullet1"/>
      </w:pPr>
      <w:r w:rsidRPr="009373A0">
        <w:t xml:space="preserve">employ people within the organisation with people who have the necessary skills, experience and knowledge to successfully implement the interim recommendations. </w:t>
      </w:r>
    </w:p>
    <w:p w14:paraId="6F96FDA6" w14:textId="77777777" w:rsidR="009373A0" w:rsidRPr="009373A0" w:rsidRDefault="009373A0" w:rsidP="009373A0">
      <w:pPr>
        <w:pStyle w:val="MHRVbody"/>
      </w:pPr>
    </w:p>
    <w:sectPr w:rsidR="009373A0" w:rsidRPr="009373A0" w:rsidSect="00A56379">
      <w:headerReference w:type="even" r:id="rId40"/>
      <w:headerReference w:type="default" r:id="rId41"/>
      <w:footerReference w:type="even" r:id="rId42"/>
      <w:footerReference w:type="default" r:id="rId43"/>
      <w:footerReference w:type="first" r:id="rId44"/>
      <w:pgSz w:w="11906" w:h="16838" w:code="9"/>
      <w:pgMar w:top="1588" w:right="1304" w:bottom="1304" w:left="1304" w:header="851" w:footer="851"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068AE" w16cex:dateUtc="2021-01-06T05:49:00Z"/>
  <w16cex:commentExtensible w16cex:durableId="23A05D75" w16cex:dateUtc="2021-01-06T05:01:00Z"/>
  <w16cex:commentExtensible w16cex:durableId="23A05E05" w16cex:dateUtc="2021-01-06T05:04:00Z"/>
  <w16cex:commentExtensible w16cex:durableId="23A06425" w16cex:dateUtc="2021-01-06T05:30:00Z"/>
  <w16cex:commentExtensible w16cex:durableId="23A06465" w16cex:dateUtc="2021-01-06T05: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0DD58" w14:textId="77777777" w:rsidR="009E2A7E" w:rsidRDefault="009E2A7E">
      <w:r>
        <w:separator/>
      </w:r>
    </w:p>
  </w:endnote>
  <w:endnote w:type="continuationSeparator" w:id="0">
    <w:p w14:paraId="418F30F7" w14:textId="77777777" w:rsidR="009E2A7E" w:rsidRDefault="009E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Times">
    <w:altName w:val="﷽﷽﷽﷽﷽﷽쬨"/>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5E4F2" w14:textId="77777777" w:rsidR="00870359" w:rsidRDefault="008703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B9988" w14:textId="77777777" w:rsidR="00870359" w:rsidRDefault="008703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B7516" w14:textId="77777777" w:rsidR="00870359" w:rsidRDefault="008703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14FE9" w14:textId="595248CF" w:rsidR="009373A0" w:rsidRPr="008114D1" w:rsidRDefault="009373A0" w:rsidP="00E969B1">
    <w:pPr>
      <w:pStyle w:val="MHRVfooter"/>
    </w:pPr>
    <w:r>
      <w:t xml:space="preserve">Page </w:t>
    </w:r>
    <w:r w:rsidRPr="005A39EC">
      <w:fldChar w:fldCharType="begin"/>
    </w:r>
    <w:r w:rsidRPr="005A39EC">
      <w:instrText xml:space="preserve"> PAGE </w:instrText>
    </w:r>
    <w:r w:rsidRPr="005A39EC">
      <w:fldChar w:fldCharType="separate"/>
    </w:r>
    <w:r>
      <w:rPr>
        <w:noProof/>
      </w:rPr>
      <w:t>10</w:t>
    </w:r>
    <w:r w:rsidRPr="005A39EC">
      <w:fldChar w:fldCharType="end"/>
    </w:r>
    <w:r>
      <w:ptab w:relativeTo="margin" w:alignment="right" w:leader="none"/>
    </w:r>
    <w:r>
      <w:t>Mental Health Reform Victoria strategic plan 2020 to 2022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C499C" w14:textId="12F132C4" w:rsidR="009373A0" w:rsidRPr="0031753A" w:rsidRDefault="009373A0" w:rsidP="00E969B1">
    <w:pPr>
      <w:pStyle w:val="MHRVfooter"/>
    </w:pPr>
    <w:r>
      <w:t>Mental Health Reform Victoria strategic plan 2020 to 2022</w:t>
    </w:r>
    <w:r>
      <w:ptab w:relativeTo="margin" w:alignment="right" w:leader="none"/>
    </w:r>
    <w:r w:rsidRPr="0031753A">
      <w:t xml:space="preserve">Page </w:t>
    </w:r>
    <w:r w:rsidRPr="0031753A">
      <w:fldChar w:fldCharType="begin"/>
    </w:r>
    <w:r w:rsidRPr="0031753A">
      <w:instrText xml:space="preserve"> PAGE </w:instrText>
    </w:r>
    <w:r w:rsidRPr="0031753A">
      <w:fldChar w:fldCharType="separate"/>
    </w:r>
    <w:r>
      <w:rPr>
        <w:noProof/>
      </w:rPr>
      <w:t>9</w:t>
    </w:r>
    <w:r w:rsidRPr="0031753A">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C54A7" w14:textId="77777777" w:rsidR="009373A0" w:rsidRPr="001A7E04" w:rsidRDefault="009373A0" w:rsidP="00AC0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2D313" w14:textId="77777777" w:rsidR="009E2A7E" w:rsidRDefault="009E2A7E">
      <w:r>
        <w:separator/>
      </w:r>
    </w:p>
  </w:footnote>
  <w:footnote w:type="continuationSeparator" w:id="0">
    <w:p w14:paraId="70A2562E" w14:textId="77777777" w:rsidR="009E2A7E" w:rsidRDefault="009E2A7E">
      <w:r>
        <w:continuationSeparator/>
      </w:r>
    </w:p>
  </w:footnote>
  <w:footnote w:id="1">
    <w:p w14:paraId="3DBB362F" w14:textId="4A8988F0" w:rsidR="009373A0" w:rsidRDefault="009373A0">
      <w:pPr>
        <w:pStyle w:val="FootnoteText"/>
      </w:pPr>
      <w:r>
        <w:rPr>
          <w:rStyle w:val="FootnoteReference"/>
        </w:rPr>
        <w:footnoteRef/>
      </w:r>
      <w:r>
        <w:t xml:space="preserve"> A</w:t>
      </w:r>
      <w:r w:rsidRPr="00993DB1">
        <w:t>NZSOG (2017). What is co-production? Public admin explainer, Melbourne: ANZSOG</w:t>
      </w:r>
    </w:p>
  </w:footnote>
  <w:footnote w:id="2">
    <w:p w14:paraId="7F3AB19C" w14:textId="6DCD8406" w:rsidR="009373A0" w:rsidRDefault="009373A0">
      <w:pPr>
        <w:pStyle w:val="FootnoteText"/>
      </w:pPr>
      <w:r>
        <w:rPr>
          <w:rStyle w:val="FootnoteReference"/>
        </w:rPr>
        <w:footnoteRef/>
      </w:r>
      <w:r>
        <w:t xml:space="preserve"> </w:t>
      </w:r>
      <w:r w:rsidRPr="00993DB1">
        <w:t>Cottam, H. and Leadbetter, C. (2004) Health: Co-creating services (Red Paper 01), London: Design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8A6D2" w14:textId="77777777" w:rsidR="00870359" w:rsidRDefault="008703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8E071" w14:textId="77777777" w:rsidR="00870359" w:rsidRDefault="008703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40541" w14:textId="77777777" w:rsidR="00870359" w:rsidRDefault="008703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1FE1D" w14:textId="77777777" w:rsidR="009373A0" w:rsidRPr="0069374A" w:rsidRDefault="009373A0" w:rsidP="00E969B1">
    <w:pPr>
      <w:pStyle w:val="MHRV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27BBB" w14:textId="77777777" w:rsidR="009373A0" w:rsidRDefault="009373A0" w:rsidP="00E969B1">
    <w:pPr>
      <w:pStyle w:val="MHRV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D2E30"/>
    <w:multiLevelType w:val="multilevel"/>
    <w:tmpl w:val="D93C7758"/>
    <w:styleLink w:val="ZZNumbersloweralpha"/>
    <w:lvl w:ilvl="0">
      <w:start w:val="1"/>
      <w:numFmt w:val="lowerLetter"/>
      <w:pStyle w:val="MHRVnumberloweralpha"/>
      <w:lvlText w:val="(%1)"/>
      <w:lvlJc w:val="left"/>
      <w:pPr>
        <w:tabs>
          <w:tab w:val="num" w:pos="397"/>
        </w:tabs>
        <w:ind w:left="397" w:hanging="397"/>
      </w:pPr>
      <w:rPr>
        <w:rFonts w:hint="default"/>
      </w:rPr>
    </w:lvl>
    <w:lvl w:ilvl="1">
      <w:start w:val="1"/>
      <w:numFmt w:val="lowerLetter"/>
      <w:pStyle w:val="MHRV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119244AB"/>
    <w:multiLevelType w:val="multilevel"/>
    <w:tmpl w:val="F288D6B0"/>
    <w:styleLink w:val="ZZQuotebulletscolour"/>
    <w:lvl w:ilvl="0">
      <w:start w:val="1"/>
      <w:numFmt w:val="bullet"/>
      <w:pStyle w:val="MHRVquotecolourbullet1"/>
      <w:lvlText w:val="•"/>
      <w:lvlJc w:val="left"/>
      <w:pPr>
        <w:tabs>
          <w:tab w:val="num" w:pos="397"/>
        </w:tabs>
        <w:ind w:left="680" w:hanging="283"/>
      </w:pPr>
      <w:rPr>
        <w:rFonts w:ascii="Calibri" w:hAnsi="Calibri" w:hint="default"/>
      </w:rPr>
    </w:lvl>
    <w:lvl w:ilvl="1">
      <w:start w:val="1"/>
      <w:numFmt w:val="bullet"/>
      <w:lvlRestart w:val="0"/>
      <w:pStyle w:val="MHRVquotecolourbullet2"/>
      <w:lvlText w:val="–"/>
      <w:lvlJc w:val="left"/>
      <w:pPr>
        <w:ind w:left="964" w:hanging="284"/>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 w15:restartNumberingAfterBreak="0">
    <w:nsid w:val="27C60FE6"/>
    <w:multiLevelType w:val="multilevel"/>
    <w:tmpl w:val="E09419AE"/>
    <w:styleLink w:val="DHHSquotebulletscolour"/>
    <w:lvl w:ilvl="0">
      <w:start w:val="1"/>
      <w:numFmt w:val="bullet"/>
      <w:lvlText w:val="•"/>
      <w:lvlJc w:val="left"/>
      <w:pPr>
        <w:ind w:left="794" w:hanging="397"/>
      </w:pPr>
      <w:rPr>
        <w:rFonts w:ascii="Calibri" w:hAnsi="Calibri" w:hint="default"/>
      </w:rPr>
    </w:lvl>
    <w:lvl w:ilvl="1">
      <w:start w:val="1"/>
      <w:numFmt w:val="bullet"/>
      <w:lvlRestart w:val="0"/>
      <w:lvlText w:val="–"/>
      <w:lvlJc w:val="left"/>
      <w:pPr>
        <w:ind w:left="1191" w:hanging="39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 w15:restartNumberingAfterBreak="0">
    <w:nsid w:val="3E6C68D4"/>
    <w:multiLevelType w:val="multilevel"/>
    <w:tmpl w:val="CB4A8014"/>
    <w:styleLink w:val="ZZNumbersdigit"/>
    <w:lvl w:ilvl="0">
      <w:start w:val="1"/>
      <w:numFmt w:val="decimal"/>
      <w:pStyle w:val="MHRVnumberdigit"/>
      <w:lvlText w:val="%1."/>
      <w:lvlJc w:val="left"/>
      <w:pPr>
        <w:tabs>
          <w:tab w:val="num" w:pos="397"/>
        </w:tabs>
        <w:ind w:left="397" w:hanging="397"/>
      </w:pPr>
      <w:rPr>
        <w:rFonts w:hint="default"/>
      </w:rPr>
    </w:lvl>
    <w:lvl w:ilvl="1">
      <w:start w:val="1"/>
      <w:numFmt w:val="decimal"/>
      <w:pStyle w:val="MHRVnumberdigitindent"/>
      <w:lvlText w:val="%2."/>
      <w:lvlJc w:val="left"/>
      <w:pPr>
        <w:tabs>
          <w:tab w:val="num" w:pos="794"/>
        </w:tabs>
        <w:ind w:left="794" w:hanging="397"/>
      </w:pPr>
      <w:rPr>
        <w:rFonts w:hint="default"/>
      </w:rPr>
    </w:lvl>
    <w:lvl w:ilvl="2">
      <w:start w:val="1"/>
      <w:numFmt w:val="bullet"/>
      <w:lvlRestart w:val="0"/>
      <w:pStyle w:val="MHRVbulletafternumbers1"/>
      <w:lvlText w:val="•"/>
      <w:lvlJc w:val="left"/>
      <w:pPr>
        <w:ind w:left="794" w:hanging="397"/>
      </w:pPr>
      <w:rPr>
        <w:rFonts w:ascii="Calibri" w:hAnsi="Calibri" w:hint="default"/>
        <w:color w:val="auto"/>
      </w:rPr>
    </w:lvl>
    <w:lvl w:ilvl="3">
      <w:start w:val="1"/>
      <w:numFmt w:val="bullet"/>
      <w:lvlRestart w:val="0"/>
      <w:pStyle w:val="MHRV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4" w15:restartNumberingAfterBreak="0">
    <w:nsid w:val="3EC54A41"/>
    <w:multiLevelType w:val="multilevel"/>
    <w:tmpl w:val="5FE68680"/>
    <w:styleLink w:val="ZZNumberslowerroman"/>
    <w:lvl w:ilvl="0">
      <w:start w:val="1"/>
      <w:numFmt w:val="lowerRoman"/>
      <w:pStyle w:val="MHRVnumberlowerroman"/>
      <w:lvlText w:val="(%1)"/>
      <w:lvlJc w:val="left"/>
      <w:pPr>
        <w:tabs>
          <w:tab w:val="num" w:pos="397"/>
        </w:tabs>
        <w:ind w:left="397" w:hanging="397"/>
      </w:pPr>
      <w:rPr>
        <w:rFonts w:hint="default"/>
      </w:rPr>
    </w:lvl>
    <w:lvl w:ilvl="1">
      <w:start w:val="1"/>
      <w:numFmt w:val="lowerRoman"/>
      <w:pStyle w:val="MHRV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5" w15:restartNumberingAfterBreak="0">
    <w:nsid w:val="541611C2"/>
    <w:multiLevelType w:val="multilevel"/>
    <w:tmpl w:val="F7007F7A"/>
    <w:styleLink w:val="ZZTablebullets"/>
    <w:lvl w:ilvl="0">
      <w:start w:val="1"/>
      <w:numFmt w:val="bullet"/>
      <w:pStyle w:val="MHRVtablebullet1"/>
      <w:lvlText w:val="•"/>
      <w:lvlJc w:val="left"/>
      <w:pPr>
        <w:ind w:left="227" w:hanging="227"/>
      </w:pPr>
      <w:rPr>
        <w:rFonts w:ascii="Calibri" w:hAnsi="Calibri" w:hint="default"/>
      </w:rPr>
    </w:lvl>
    <w:lvl w:ilvl="1">
      <w:start w:val="1"/>
      <w:numFmt w:val="bullet"/>
      <w:lvlRestart w:val="0"/>
      <w:pStyle w:val="MHRV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6" w15:restartNumberingAfterBreak="0">
    <w:nsid w:val="54BA1E5A"/>
    <w:multiLevelType w:val="multilevel"/>
    <w:tmpl w:val="500C5404"/>
    <w:styleLink w:val="ZZBullets"/>
    <w:lvl w:ilvl="0">
      <w:start w:val="1"/>
      <w:numFmt w:val="bullet"/>
      <w:pStyle w:val="MHRVbullet1"/>
      <w:lvlText w:val="•"/>
      <w:lvlJc w:val="left"/>
      <w:pPr>
        <w:ind w:left="284" w:hanging="284"/>
      </w:pPr>
      <w:rPr>
        <w:rFonts w:ascii="Calibri" w:hAnsi="Calibri" w:hint="default"/>
      </w:rPr>
    </w:lvl>
    <w:lvl w:ilvl="1">
      <w:start w:val="1"/>
      <w:numFmt w:val="bullet"/>
      <w:lvlRestart w:val="0"/>
      <w:pStyle w:val="MHRV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7" w15:restartNumberingAfterBreak="0">
    <w:nsid w:val="6309259F"/>
    <w:multiLevelType w:val="multilevel"/>
    <w:tmpl w:val="906263D4"/>
    <w:styleLink w:val="ZZQuotebullets"/>
    <w:lvl w:ilvl="0">
      <w:start w:val="1"/>
      <w:numFmt w:val="bullet"/>
      <w:pStyle w:val="MHRVquotebullet1"/>
      <w:lvlText w:val="•"/>
      <w:lvlJc w:val="left"/>
      <w:pPr>
        <w:ind w:left="680" w:hanging="283"/>
      </w:pPr>
      <w:rPr>
        <w:rFonts w:ascii="Calibri" w:hAnsi="Calibri" w:hint="default"/>
        <w:color w:val="auto"/>
      </w:rPr>
    </w:lvl>
    <w:lvl w:ilvl="1">
      <w:start w:val="1"/>
      <w:numFmt w:val="bullet"/>
      <w:lvlRestart w:val="0"/>
      <w:pStyle w:val="MHRV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6"/>
  </w:num>
  <w:num w:numId="2">
    <w:abstractNumId w:val="3"/>
  </w:num>
  <w:num w:numId="3">
    <w:abstractNumId w:val="0"/>
  </w:num>
  <w:num w:numId="4">
    <w:abstractNumId w:val="4"/>
  </w:num>
  <w:num w:numId="5">
    <w:abstractNumId w:val="7"/>
  </w:num>
  <w:num w:numId="6">
    <w:abstractNumId w:val="5"/>
  </w:num>
  <w:num w:numId="7">
    <w:abstractNumId w:val="2"/>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evenAndOddHeaders/>
  <w:drawingGridHorizontalSpacing w:val="181"/>
  <w:drawingGridVerticalSpacing w:val="18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9B9"/>
    <w:rsid w:val="00002990"/>
    <w:rsid w:val="000048AC"/>
    <w:rsid w:val="00014FC4"/>
    <w:rsid w:val="00017F3F"/>
    <w:rsid w:val="00020AAB"/>
    <w:rsid w:val="000223A4"/>
    <w:rsid w:val="00022E60"/>
    <w:rsid w:val="00026C19"/>
    <w:rsid w:val="00031263"/>
    <w:rsid w:val="000475C6"/>
    <w:rsid w:val="00053C28"/>
    <w:rsid w:val="0005587D"/>
    <w:rsid w:val="00056DB1"/>
    <w:rsid w:val="00060E93"/>
    <w:rsid w:val="00064936"/>
    <w:rsid w:val="000734F8"/>
    <w:rsid w:val="000736B8"/>
    <w:rsid w:val="000817CB"/>
    <w:rsid w:val="000873EF"/>
    <w:rsid w:val="000A1282"/>
    <w:rsid w:val="000B3792"/>
    <w:rsid w:val="000C6242"/>
    <w:rsid w:val="000C68DB"/>
    <w:rsid w:val="000D2C32"/>
    <w:rsid w:val="000E6F72"/>
    <w:rsid w:val="000F0478"/>
    <w:rsid w:val="000F0A50"/>
    <w:rsid w:val="000F187A"/>
    <w:rsid w:val="00103D5E"/>
    <w:rsid w:val="00104EA7"/>
    <w:rsid w:val="00105FAD"/>
    <w:rsid w:val="0011155B"/>
    <w:rsid w:val="00111A6A"/>
    <w:rsid w:val="00121BF1"/>
    <w:rsid w:val="00127A8B"/>
    <w:rsid w:val="00134BE5"/>
    <w:rsid w:val="001412D1"/>
    <w:rsid w:val="001423E3"/>
    <w:rsid w:val="001475EA"/>
    <w:rsid w:val="001504F5"/>
    <w:rsid w:val="001517BD"/>
    <w:rsid w:val="0017248D"/>
    <w:rsid w:val="00173626"/>
    <w:rsid w:val="0017614A"/>
    <w:rsid w:val="0018177B"/>
    <w:rsid w:val="001817CD"/>
    <w:rsid w:val="0018235E"/>
    <w:rsid w:val="001834B7"/>
    <w:rsid w:val="0018768C"/>
    <w:rsid w:val="00192BA0"/>
    <w:rsid w:val="00197303"/>
    <w:rsid w:val="001A17EA"/>
    <w:rsid w:val="001A1D17"/>
    <w:rsid w:val="001A22AA"/>
    <w:rsid w:val="001A7A18"/>
    <w:rsid w:val="001B1565"/>
    <w:rsid w:val="001B166D"/>
    <w:rsid w:val="001B28B5"/>
    <w:rsid w:val="001B2975"/>
    <w:rsid w:val="001B56B9"/>
    <w:rsid w:val="001C08A9"/>
    <w:rsid w:val="001C122D"/>
    <w:rsid w:val="001C2FF6"/>
    <w:rsid w:val="001D2A82"/>
    <w:rsid w:val="001D569B"/>
    <w:rsid w:val="001D7FEC"/>
    <w:rsid w:val="001E0EA3"/>
    <w:rsid w:val="001E3F3D"/>
    <w:rsid w:val="001E4995"/>
    <w:rsid w:val="001E7A42"/>
    <w:rsid w:val="001F09DC"/>
    <w:rsid w:val="001F2FCE"/>
    <w:rsid w:val="001F43E6"/>
    <w:rsid w:val="00213772"/>
    <w:rsid w:val="00215D68"/>
    <w:rsid w:val="00220749"/>
    <w:rsid w:val="00222B16"/>
    <w:rsid w:val="0022422C"/>
    <w:rsid w:val="0022724E"/>
    <w:rsid w:val="00230666"/>
    <w:rsid w:val="00231153"/>
    <w:rsid w:val="0023252E"/>
    <w:rsid w:val="00241C31"/>
    <w:rsid w:val="00250949"/>
    <w:rsid w:val="002519A5"/>
    <w:rsid w:val="00256E7C"/>
    <w:rsid w:val="002679D5"/>
    <w:rsid w:val="002714FD"/>
    <w:rsid w:val="00274BD3"/>
    <w:rsid w:val="00275F94"/>
    <w:rsid w:val="00277D12"/>
    <w:rsid w:val="00281B9C"/>
    <w:rsid w:val="00284C9B"/>
    <w:rsid w:val="002A141B"/>
    <w:rsid w:val="002A26B6"/>
    <w:rsid w:val="002A6A4E"/>
    <w:rsid w:val="002B5A85"/>
    <w:rsid w:val="002B63A7"/>
    <w:rsid w:val="002C5543"/>
    <w:rsid w:val="002D0F7F"/>
    <w:rsid w:val="002D6A22"/>
    <w:rsid w:val="002E0198"/>
    <w:rsid w:val="002E1D7C"/>
    <w:rsid w:val="002F449B"/>
    <w:rsid w:val="002F4D86"/>
    <w:rsid w:val="002F5D69"/>
    <w:rsid w:val="002F7C77"/>
    <w:rsid w:val="00300CB3"/>
    <w:rsid w:val="0030143E"/>
    <w:rsid w:val="0030394B"/>
    <w:rsid w:val="003072C6"/>
    <w:rsid w:val="00310D8E"/>
    <w:rsid w:val="00315BBD"/>
    <w:rsid w:val="0031753A"/>
    <w:rsid w:val="00320293"/>
    <w:rsid w:val="00321FCB"/>
    <w:rsid w:val="00322CC2"/>
    <w:rsid w:val="003271DC"/>
    <w:rsid w:val="00332FA0"/>
    <w:rsid w:val="00334B54"/>
    <w:rsid w:val="0033739E"/>
    <w:rsid w:val="00343733"/>
    <w:rsid w:val="00355886"/>
    <w:rsid w:val="00356814"/>
    <w:rsid w:val="003741AD"/>
    <w:rsid w:val="0038019F"/>
    <w:rsid w:val="00382071"/>
    <w:rsid w:val="003911A9"/>
    <w:rsid w:val="00392C7E"/>
    <w:rsid w:val="003A2F25"/>
    <w:rsid w:val="003B2807"/>
    <w:rsid w:val="003C1A21"/>
    <w:rsid w:val="003C68F2"/>
    <w:rsid w:val="003D58B8"/>
    <w:rsid w:val="003D5CFB"/>
    <w:rsid w:val="003E2636"/>
    <w:rsid w:val="003E2E12"/>
    <w:rsid w:val="003F39CE"/>
    <w:rsid w:val="00401108"/>
    <w:rsid w:val="00402927"/>
    <w:rsid w:val="00407993"/>
    <w:rsid w:val="00410AFD"/>
    <w:rsid w:val="00411833"/>
    <w:rsid w:val="00412F64"/>
    <w:rsid w:val="00417BEB"/>
    <w:rsid w:val="00417CC6"/>
    <w:rsid w:val="004324FF"/>
    <w:rsid w:val="00432A55"/>
    <w:rsid w:val="004372B7"/>
    <w:rsid w:val="0044260A"/>
    <w:rsid w:val="00444D82"/>
    <w:rsid w:val="004469AA"/>
    <w:rsid w:val="004564C6"/>
    <w:rsid w:val="004610CC"/>
    <w:rsid w:val="00465464"/>
    <w:rsid w:val="00465E87"/>
    <w:rsid w:val="0047786A"/>
    <w:rsid w:val="00477A65"/>
    <w:rsid w:val="00482DB3"/>
    <w:rsid w:val="004A0236"/>
    <w:rsid w:val="004A369A"/>
    <w:rsid w:val="004A3B3E"/>
    <w:rsid w:val="004C5777"/>
    <w:rsid w:val="004D0173"/>
    <w:rsid w:val="004D1056"/>
    <w:rsid w:val="004D2B7B"/>
    <w:rsid w:val="004D3577"/>
    <w:rsid w:val="004E1EDE"/>
    <w:rsid w:val="004E21E2"/>
    <w:rsid w:val="004E293F"/>
    <w:rsid w:val="004E380D"/>
    <w:rsid w:val="004E7922"/>
    <w:rsid w:val="004F0DFC"/>
    <w:rsid w:val="004F3441"/>
    <w:rsid w:val="004F41B2"/>
    <w:rsid w:val="004F4AFC"/>
    <w:rsid w:val="004F52A5"/>
    <w:rsid w:val="00500C8C"/>
    <w:rsid w:val="00501375"/>
    <w:rsid w:val="00501D3B"/>
    <w:rsid w:val="005022C9"/>
    <w:rsid w:val="00502B8F"/>
    <w:rsid w:val="0050779D"/>
    <w:rsid w:val="005139EA"/>
    <w:rsid w:val="00520BBB"/>
    <w:rsid w:val="00524310"/>
    <w:rsid w:val="00524AD4"/>
    <w:rsid w:val="00525456"/>
    <w:rsid w:val="00530452"/>
    <w:rsid w:val="00532236"/>
    <w:rsid w:val="005338EA"/>
    <w:rsid w:val="005379B9"/>
    <w:rsid w:val="00541DFE"/>
    <w:rsid w:val="00543E6C"/>
    <w:rsid w:val="00544184"/>
    <w:rsid w:val="00551789"/>
    <w:rsid w:val="00553E55"/>
    <w:rsid w:val="00553F68"/>
    <w:rsid w:val="005552FD"/>
    <w:rsid w:val="00557934"/>
    <w:rsid w:val="005600E5"/>
    <w:rsid w:val="00564E8F"/>
    <w:rsid w:val="005728A4"/>
    <w:rsid w:val="005763FC"/>
    <w:rsid w:val="00576EB4"/>
    <w:rsid w:val="00577B30"/>
    <w:rsid w:val="00582768"/>
    <w:rsid w:val="00583461"/>
    <w:rsid w:val="005856A4"/>
    <w:rsid w:val="00590730"/>
    <w:rsid w:val="005921AE"/>
    <w:rsid w:val="005A1772"/>
    <w:rsid w:val="005A3051"/>
    <w:rsid w:val="005A53FE"/>
    <w:rsid w:val="005B7D22"/>
    <w:rsid w:val="005C029E"/>
    <w:rsid w:val="005E085D"/>
    <w:rsid w:val="005E3FA7"/>
    <w:rsid w:val="005E7963"/>
    <w:rsid w:val="005F218C"/>
    <w:rsid w:val="005F4523"/>
    <w:rsid w:val="00601978"/>
    <w:rsid w:val="00601D4D"/>
    <w:rsid w:val="006021B4"/>
    <w:rsid w:val="00605B5B"/>
    <w:rsid w:val="006062D8"/>
    <w:rsid w:val="00606827"/>
    <w:rsid w:val="00606C23"/>
    <w:rsid w:val="00620262"/>
    <w:rsid w:val="00621B4C"/>
    <w:rsid w:val="00627C52"/>
    <w:rsid w:val="00630937"/>
    <w:rsid w:val="006338E6"/>
    <w:rsid w:val="00640BF4"/>
    <w:rsid w:val="00642165"/>
    <w:rsid w:val="00653B84"/>
    <w:rsid w:val="00653E0D"/>
    <w:rsid w:val="006865C8"/>
    <w:rsid w:val="00686B48"/>
    <w:rsid w:val="00687038"/>
    <w:rsid w:val="0068714E"/>
    <w:rsid w:val="006872F5"/>
    <w:rsid w:val="00687366"/>
    <w:rsid w:val="006929F7"/>
    <w:rsid w:val="0069374A"/>
    <w:rsid w:val="00694AB8"/>
    <w:rsid w:val="0069535D"/>
    <w:rsid w:val="00695EF7"/>
    <w:rsid w:val="0069699D"/>
    <w:rsid w:val="006B2C51"/>
    <w:rsid w:val="006B6361"/>
    <w:rsid w:val="006D24CE"/>
    <w:rsid w:val="006D360C"/>
    <w:rsid w:val="006D5259"/>
    <w:rsid w:val="006D5AC9"/>
    <w:rsid w:val="006D66ED"/>
    <w:rsid w:val="006E786B"/>
    <w:rsid w:val="006F2799"/>
    <w:rsid w:val="006F3E0E"/>
    <w:rsid w:val="007002B1"/>
    <w:rsid w:val="00704EB7"/>
    <w:rsid w:val="00705742"/>
    <w:rsid w:val="007104FE"/>
    <w:rsid w:val="00711B0C"/>
    <w:rsid w:val="007121A2"/>
    <w:rsid w:val="0071313C"/>
    <w:rsid w:val="00713981"/>
    <w:rsid w:val="007176D6"/>
    <w:rsid w:val="00727D54"/>
    <w:rsid w:val="00731EF2"/>
    <w:rsid w:val="007344C5"/>
    <w:rsid w:val="00734959"/>
    <w:rsid w:val="00735137"/>
    <w:rsid w:val="0073520D"/>
    <w:rsid w:val="00750958"/>
    <w:rsid w:val="00780226"/>
    <w:rsid w:val="00781AB4"/>
    <w:rsid w:val="007923B7"/>
    <w:rsid w:val="00792616"/>
    <w:rsid w:val="007926BB"/>
    <w:rsid w:val="0079344C"/>
    <w:rsid w:val="007968AE"/>
    <w:rsid w:val="00797371"/>
    <w:rsid w:val="007A0283"/>
    <w:rsid w:val="007B3A4E"/>
    <w:rsid w:val="007B7B25"/>
    <w:rsid w:val="007C02C7"/>
    <w:rsid w:val="007C21EE"/>
    <w:rsid w:val="007D3A2E"/>
    <w:rsid w:val="007D43A4"/>
    <w:rsid w:val="007D6652"/>
    <w:rsid w:val="007E343D"/>
    <w:rsid w:val="007E708B"/>
    <w:rsid w:val="007F4383"/>
    <w:rsid w:val="007F516E"/>
    <w:rsid w:val="007F5858"/>
    <w:rsid w:val="007F6862"/>
    <w:rsid w:val="00801601"/>
    <w:rsid w:val="0080169A"/>
    <w:rsid w:val="008036A7"/>
    <w:rsid w:val="00810991"/>
    <w:rsid w:val="00814A9B"/>
    <w:rsid w:val="00814F66"/>
    <w:rsid w:val="00817C9E"/>
    <w:rsid w:val="00820180"/>
    <w:rsid w:val="008201E1"/>
    <w:rsid w:val="008205AF"/>
    <w:rsid w:val="008225E5"/>
    <w:rsid w:val="00831053"/>
    <w:rsid w:val="008314D2"/>
    <w:rsid w:val="0083254D"/>
    <w:rsid w:val="00836249"/>
    <w:rsid w:val="00836F00"/>
    <w:rsid w:val="00846192"/>
    <w:rsid w:val="00850806"/>
    <w:rsid w:val="00852155"/>
    <w:rsid w:val="00856A1B"/>
    <w:rsid w:val="008621C3"/>
    <w:rsid w:val="00865486"/>
    <w:rsid w:val="008669BE"/>
    <w:rsid w:val="00870359"/>
    <w:rsid w:val="00876275"/>
    <w:rsid w:val="00882B99"/>
    <w:rsid w:val="00886121"/>
    <w:rsid w:val="008A295B"/>
    <w:rsid w:val="008A5B97"/>
    <w:rsid w:val="008A6604"/>
    <w:rsid w:val="008B1C73"/>
    <w:rsid w:val="008B5482"/>
    <w:rsid w:val="008C11F4"/>
    <w:rsid w:val="008C2BEC"/>
    <w:rsid w:val="008C6523"/>
    <w:rsid w:val="008C6D0E"/>
    <w:rsid w:val="008D09D2"/>
    <w:rsid w:val="008D39C5"/>
    <w:rsid w:val="008D40DB"/>
    <w:rsid w:val="008E1D89"/>
    <w:rsid w:val="008E3E3E"/>
    <w:rsid w:val="008F5F87"/>
    <w:rsid w:val="00900A34"/>
    <w:rsid w:val="00906132"/>
    <w:rsid w:val="00907073"/>
    <w:rsid w:val="00915064"/>
    <w:rsid w:val="009208F5"/>
    <w:rsid w:val="00927D51"/>
    <w:rsid w:val="00932272"/>
    <w:rsid w:val="00932862"/>
    <w:rsid w:val="00935D60"/>
    <w:rsid w:val="009373A0"/>
    <w:rsid w:val="009447BB"/>
    <w:rsid w:val="00944C48"/>
    <w:rsid w:val="00946335"/>
    <w:rsid w:val="009513C4"/>
    <w:rsid w:val="00955E55"/>
    <w:rsid w:val="00962200"/>
    <w:rsid w:val="00966F54"/>
    <w:rsid w:val="00975E61"/>
    <w:rsid w:val="00976E31"/>
    <w:rsid w:val="00977C63"/>
    <w:rsid w:val="00980087"/>
    <w:rsid w:val="00980C0B"/>
    <w:rsid w:val="0098524F"/>
    <w:rsid w:val="00986C20"/>
    <w:rsid w:val="00987ABE"/>
    <w:rsid w:val="009906C7"/>
    <w:rsid w:val="00993DB1"/>
    <w:rsid w:val="009963CD"/>
    <w:rsid w:val="009A632B"/>
    <w:rsid w:val="009B266D"/>
    <w:rsid w:val="009B5CBF"/>
    <w:rsid w:val="009C184A"/>
    <w:rsid w:val="009C2CA5"/>
    <w:rsid w:val="009D0807"/>
    <w:rsid w:val="009D3E45"/>
    <w:rsid w:val="009D4AA8"/>
    <w:rsid w:val="009E2A7E"/>
    <w:rsid w:val="009E4235"/>
    <w:rsid w:val="009E4EAA"/>
    <w:rsid w:val="009F351F"/>
    <w:rsid w:val="009F3F89"/>
    <w:rsid w:val="009F480E"/>
    <w:rsid w:val="00A022A2"/>
    <w:rsid w:val="00A02D15"/>
    <w:rsid w:val="00A11403"/>
    <w:rsid w:val="00A26B0D"/>
    <w:rsid w:val="00A3735A"/>
    <w:rsid w:val="00A42F1B"/>
    <w:rsid w:val="00A44352"/>
    <w:rsid w:val="00A44EBE"/>
    <w:rsid w:val="00A546BC"/>
    <w:rsid w:val="00A55989"/>
    <w:rsid w:val="00A56379"/>
    <w:rsid w:val="00A5694A"/>
    <w:rsid w:val="00A63DA4"/>
    <w:rsid w:val="00A7396A"/>
    <w:rsid w:val="00A73A66"/>
    <w:rsid w:val="00A75CD5"/>
    <w:rsid w:val="00A763D5"/>
    <w:rsid w:val="00A83DF3"/>
    <w:rsid w:val="00A85915"/>
    <w:rsid w:val="00A86270"/>
    <w:rsid w:val="00A952AB"/>
    <w:rsid w:val="00A9783D"/>
    <w:rsid w:val="00AA43F4"/>
    <w:rsid w:val="00AA45E6"/>
    <w:rsid w:val="00AA5A37"/>
    <w:rsid w:val="00AB1844"/>
    <w:rsid w:val="00AB489C"/>
    <w:rsid w:val="00AB50C1"/>
    <w:rsid w:val="00AB65AF"/>
    <w:rsid w:val="00AB6936"/>
    <w:rsid w:val="00AC0C3B"/>
    <w:rsid w:val="00AC2D63"/>
    <w:rsid w:val="00AC564F"/>
    <w:rsid w:val="00AD03D8"/>
    <w:rsid w:val="00AD0711"/>
    <w:rsid w:val="00AD704E"/>
    <w:rsid w:val="00AE5FE0"/>
    <w:rsid w:val="00AE60B7"/>
    <w:rsid w:val="00AF2AB7"/>
    <w:rsid w:val="00AF2B1C"/>
    <w:rsid w:val="00AF4D3F"/>
    <w:rsid w:val="00B0300B"/>
    <w:rsid w:val="00B0499A"/>
    <w:rsid w:val="00B05457"/>
    <w:rsid w:val="00B057F5"/>
    <w:rsid w:val="00B126CB"/>
    <w:rsid w:val="00B128A0"/>
    <w:rsid w:val="00B20240"/>
    <w:rsid w:val="00B23281"/>
    <w:rsid w:val="00B27571"/>
    <w:rsid w:val="00B4164B"/>
    <w:rsid w:val="00B5409A"/>
    <w:rsid w:val="00B55574"/>
    <w:rsid w:val="00B55D4C"/>
    <w:rsid w:val="00B6525D"/>
    <w:rsid w:val="00B65ABA"/>
    <w:rsid w:val="00B67097"/>
    <w:rsid w:val="00B6790F"/>
    <w:rsid w:val="00B7021C"/>
    <w:rsid w:val="00B71B3B"/>
    <w:rsid w:val="00B80AB6"/>
    <w:rsid w:val="00B853DB"/>
    <w:rsid w:val="00B87D61"/>
    <w:rsid w:val="00B93948"/>
    <w:rsid w:val="00BA4BC7"/>
    <w:rsid w:val="00BA55B7"/>
    <w:rsid w:val="00BA5E47"/>
    <w:rsid w:val="00BA7D57"/>
    <w:rsid w:val="00BB156E"/>
    <w:rsid w:val="00BB3330"/>
    <w:rsid w:val="00BB47D7"/>
    <w:rsid w:val="00BB4A62"/>
    <w:rsid w:val="00BC01C1"/>
    <w:rsid w:val="00BC45A1"/>
    <w:rsid w:val="00BC5A34"/>
    <w:rsid w:val="00BD17F5"/>
    <w:rsid w:val="00BD357F"/>
    <w:rsid w:val="00BD6E05"/>
    <w:rsid w:val="00BE54D0"/>
    <w:rsid w:val="00BF6B6C"/>
    <w:rsid w:val="00BF7251"/>
    <w:rsid w:val="00BF7F28"/>
    <w:rsid w:val="00C01909"/>
    <w:rsid w:val="00C05787"/>
    <w:rsid w:val="00C11871"/>
    <w:rsid w:val="00C12235"/>
    <w:rsid w:val="00C13059"/>
    <w:rsid w:val="00C156D4"/>
    <w:rsid w:val="00C15C94"/>
    <w:rsid w:val="00C167A3"/>
    <w:rsid w:val="00C2181C"/>
    <w:rsid w:val="00C25600"/>
    <w:rsid w:val="00C2657D"/>
    <w:rsid w:val="00C2660D"/>
    <w:rsid w:val="00C26A87"/>
    <w:rsid w:val="00C3745D"/>
    <w:rsid w:val="00C416E1"/>
    <w:rsid w:val="00C47BF8"/>
    <w:rsid w:val="00C51B1C"/>
    <w:rsid w:val="00C53DCE"/>
    <w:rsid w:val="00C655F2"/>
    <w:rsid w:val="00C65B4C"/>
    <w:rsid w:val="00C65B61"/>
    <w:rsid w:val="00C70E53"/>
    <w:rsid w:val="00C72979"/>
    <w:rsid w:val="00C81529"/>
    <w:rsid w:val="00C81BA6"/>
    <w:rsid w:val="00C8377C"/>
    <w:rsid w:val="00C877CD"/>
    <w:rsid w:val="00C902E9"/>
    <w:rsid w:val="00C908B7"/>
    <w:rsid w:val="00C91D81"/>
    <w:rsid w:val="00C92A42"/>
    <w:rsid w:val="00CA18F2"/>
    <w:rsid w:val="00CA4871"/>
    <w:rsid w:val="00CA6722"/>
    <w:rsid w:val="00CA6D4E"/>
    <w:rsid w:val="00CA7B4B"/>
    <w:rsid w:val="00CB36A8"/>
    <w:rsid w:val="00CB4FC7"/>
    <w:rsid w:val="00CC139A"/>
    <w:rsid w:val="00CC1E7A"/>
    <w:rsid w:val="00CC4F64"/>
    <w:rsid w:val="00CD058C"/>
    <w:rsid w:val="00CD3B98"/>
    <w:rsid w:val="00CD3C32"/>
    <w:rsid w:val="00CD4216"/>
    <w:rsid w:val="00CD518C"/>
    <w:rsid w:val="00CD733F"/>
    <w:rsid w:val="00CD7C65"/>
    <w:rsid w:val="00CE0942"/>
    <w:rsid w:val="00CE103F"/>
    <w:rsid w:val="00CE7CA5"/>
    <w:rsid w:val="00CF1D81"/>
    <w:rsid w:val="00CF2DC9"/>
    <w:rsid w:val="00CF7CB6"/>
    <w:rsid w:val="00D23B00"/>
    <w:rsid w:val="00D311AB"/>
    <w:rsid w:val="00D32290"/>
    <w:rsid w:val="00D325A8"/>
    <w:rsid w:val="00D442AD"/>
    <w:rsid w:val="00D5618A"/>
    <w:rsid w:val="00D5784B"/>
    <w:rsid w:val="00D63EFB"/>
    <w:rsid w:val="00D65444"/>
    <w:rsid w:val="00D658AF"/>
    <w:rsid w:val="00D65AE8"/>
    <w:rsid w:val="00D678E6"/>
    <w:rsid w:val="00D70A79"/>
    <w:rsid w:val="00D74AC4"/>
    <w:rsid w:val="00D83DE9"/>
    <w:rsid w:val="00D8450D"/>
    <w:rsid w:val="00D85459"/>
    <w:rsid w:val="00D95AF9"/>
    <w:rsid w:val="00DA09C9"/>
    <w:rsid w:val="00DA1822"/>
    <w:rsid w:val="00DB5E1F"/>
    <w:rsid w:val="00DC19D8"/>
    <w:rsid w:val="00DC2613"/>
    <w:rsid w:val="00DC4512"/>
    <w:rsid w:val="00DD3691"/>
    <w:rsid w:val="00DD4B55"/>
    <w:rsid w:val="00DE1E90"/>
    <w:rsid w:val="00DE24E6"/>
    <w:rsid w:val="00DE5C8A"/>
    <w:rsid w:val="00DE7B07"/>
    <w:rsid w:val="00DF07AD"/>
    <w:rsid w:val="00DF3364"/>
    <w:rsid w:val="00E055BB"/>
    <w:rsid w:val="00E11988"/>
    <w:rsid w:val="00E15DA9"/>
    <w:rsid w:val="00E2095D"/>
    <w:rsid w:val="00E30414"/>
    <w:rsid w:val="00E40769"/>
    <w:rsid w:val="00E42E8B"/>
    <w:rsid w:val="00E5213F"/>
    <w:rsid w:val="00E60F12"/>
    <w:rsid w:val="00E645ED"/>
    <w:rsid w:val="00E652FB"/>
    <w:rsid w:val="00E663E6"/>
    <w:rsid w:val="00E66C20"/>
    <w:rsid w:val="00E71C46"/>
    <w:rsid w:val="00E731B7"/>
    <w:rsid w:val="00E75ED2"/>
    <w:rsid w:val="00E8280C"/>
    <w:rsid w:val="00E83E4C"/>
    <w:rsid w:val="00E91933"/>
    <w:rsid w:val="00E92A81"/>
    <w:rsid w:val="00E969B1"/>
    <w:rsid w:val="00EA44EB"/>
    <w:rsid w:val="00EB6552"/>
    <w:rsid w:val="00EC18E6"/>
    <w:rsid w:val="00EC1984"/>
    <w:rsid w:val="00EC234C"/>
    <w:rsid w:val="00ED3529"/>
    <w:rsid w:val="00ED4D17"/>
    <w:rsid w:val="00EE6CD3"/>
    <w:rsid w:val="00EF20D7"/>
    <w:rsid w:val="00EF3419"/>
    <w:rsid w:val="00F0119C"/>
    <w:rsid w:val="00F02BDB"/>
    <w:rsid w:val="00F0441B"/>
    <w:rsid w:val="00F07623"/>
    <w:rsid w:val="00F07D0B"/>
    <w:rsid w:val="00F16669"/>
    <w:rsid w:val="00F2073E"/>
    <w:rsid w:val="00F3136B"/>
    <w:rsid w:val="00F314F1"/>
    <w:rsid w:val="00F327EA"/>
    <w:rsid w:val="00F33641"/>
    <w:rsid w:val="00F35F59"/>
    <w:rsid w:val="00F42842"/>
    <w:rsid w:val="00F43EE0"/>
    <w:rsid w:val="00F46E40"/>
    <w:rsid w:val="00F4760A"/>
    <w:rsid w:val="00F529FE"/>
    <w:rsid w:val="00F52B8E"/>
    <w:rsid w:val="00F52DD4"/>
    <w:rsid w:val="00F53CFD"/>
    <w:rsid w:val="00F54AF5"/>
    <w:rsid w:val="00F557E3"/>
    <w:rsid w:val="00F61E78"/>
    <w:rsid w:val="00F635C5"/>
    <w:rsid w:val="00F736E3"/>
    <w:rsid w:val="00F767E8"/>
    <w:rsid w:val="00F8394B"/>
    <w:rsid w:val="00F86A3F"/>
    <w:rsid w:val="00F91297"/>
    <w:rsid w:val="00F9133B"/>
    <w:rsid w:val="00F97730"/>
    <w:rsid w:val="00FB06C7"/>
    <w:rsid w:val="00FB32A4"/>
    <w:rsid w:val="00FB594D"/>
    <w:rsid w:val="00FC49BB"/>
    <w:rsid w:val="00FD616B"/>
    <w:rsid w:val="00FE367F"/>
    <w:rsid w:val="00FF29DC"/>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0BD622"/>
  <w15:docId w15:val="{D5B64F25-EE42-4EB8-A428-B018B36A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01978"/>
    <w:rPr>
      <w:rFonts w:ascii="Cambria" w:hAnsi="Cambria"/>
      <w:lang w:eastAsia="en-US"/>
    </w:rPr>
  </w:style>
  <w:style w:type="paragraph" w:styleId="Heading1">
    <w:name w:val="heading 1"/>
    <w:next w:val="MHRVbody"/>
    <w:link w:val="Heading1Char"/>
    <w:uiPriority w:val="1"/>
    <w:qFormat/>
    <w:rsid w:val="00687366"/>
    <w:pPr>
      <w:keepNext/>
      <w:keepLines/>
      <w:spacing w:before="520" w:after="440" w:line="440" w:lineRule="atLeast"/>
      <w:outlineLvl w:val="0"/>
    </w:pPr>
    <w:rPr>
      <w:rFonts w:ascii="Arial" w:hAnsi="Arial"/>
      <w:bCs/>
      <w:color w:val="542E8E" w:themeColor="accent1"/>
      <w:sz w:val="44"/>
      <w:szCs w:val="44"/>
      <w:lang w:eastAsia="en-US"/>
    </w:rPr>
  </w:style>
  <w:style w:type="paragraph" w:styleId="Heading2">
    <w:name w:val="heading 2"/>
    <w:next w:val="MHRVbody"/>
    <w:link w:val="Heading2Char"/>
    <w:uiPriority w:val="1"/>
    <w:qFormat/>
    <w:rsid w:val="00687366"/>
    <w:pPr>
      <w:keepNext/>
      <w:keepLines/>
      <w:spacing w:before="240" w:after="90" w:line="320" w:lineRule="atLeast"/>
      <w:outlineLvl w:val="1"/>
    </w:pPr>
    <w:rPr>
      <w:rFonts w:ascii="Arial" w:hAnsi="Arial"/>
      <w:b/>
      <w:color w:val="542E8E" w:themeColor="accent1"/>
      <w:sz w:val="28"/>
      <w:szCs w:val="28"/>
      <w:lang w:eastAsia="en-US"/>
    </w:rPr>
  </w:style>
  <w:style w:type="paragraph" w:styleId="Heading3">
    <w:name w:val="heading 3"/>
    <w:next w:val="MHRVbody"/>
    <w:link w:val="Heading3Char"/>
    <w:uiPriority w:val="1"/>
    <w:qFormat/>
    <w:rsid w:val="00FB594D"/>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MHRVbody"/>
    <w:link w:val="Heading4Char"/>
    <w:uiPriority w:val="1"/>
    <w:qFormat/>
    <w:rsid w:val="00687366"/>
    <w:pPr>
      <w:keepNext/>
      <w:keepLines/>
      <w:spacing w:before="240" w:after="120" w:line="240" w:lineRule="atLeast"/>
      <w:outlineLvl w:val="3"/>
    </w:pPr>
    <w:rPr>
      <w:rFonts w:ascii="Arial" w:eastAsia="MS Mincho" w:hAnsi="Arial"/>
      <w:b/>
      <w:bCs/>
      <w:color w:val="542E8E" w:themeColor="accent1"/>
      <w:lang w:eastAsia="en-US"/>
    </w:rPr>
  </w:style>
  <w:style w:type="paragraph" w:styleId="Heading5">
    <w:name w:val="heading 5"/>
    <w:next w:val="MHRVbody"/>
    <w:link w:val="Heading5Char"/>
    <w:uiPriority w:val="9"/>
    <w:qFormat/>
    <w:rsid w:val="005B7D22"/>
    <w:pPr>
      <w:keepNext/>
      <w:keepLines/>
      <w:suppressAutoHyphens/>
      <w:spacing w:before="240" w:after="120" w:line="240" w:lineRule="atLeast"/>
      <w:outlineLvl w:val="4"/>
    </w:pPr>
    <w:rPr>
      <w:rFonts w:ascii="Arial" w:eastAsia="MS Mincho" w:hAnsi="Arial"/>
      <w:b/>
      <w:bCs/>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87366"/>
    <w:rPr>
      <w:rFonts w:ascii="Arial" w:hAnsi="Arial"/>
      <w:bCs/>
      <w:color w:val="542E8E" w:themeColor="accent1"/>
      <w:sz w:val="44"/>
      <w:szCs w:val="44"/>
      <w:lang w:eastAsia="en-US"/>
    </w:rPr>
  </w:style>
  <w:style w:type="character" w:customStyle="1" w:styleId="Heading2Char">
    <w:name w:val="Heading 2 Char"/>
    <w:link w:val="Heading2"/>
    <w:uiPriority w:val="1"/>
    <w:rsid w:val="00687366"/>
    <w:rPr>
      <w:rFonts w:ascii="Arial" w:hAnsi="Arial"/>
      <w:b/>
      <w:color w:val="542E8E" w:themeColor="accent1"/>
      <w:sz w:val="28"/>
      <w:szCs w:val="28"/>
      <w:lang w:eastAsia="en-US"/>
    </w:rPr>
  </w:style>
  <w:style w:type="character" w:customStyle="1" w:styleId="Heading3Char">
    <w:name w:val="Heading 3 Char"/>
    <w:link w:val="Heading3"/>
    <w:uiPriority w:val="1"/>
    <w:rsid w:val="00FB594D"/>
    <w:rPr>
      <w:rFonts w:ascii="Arial" w:eastAsia="MS Gothic" w:hAnsi="Arial" w:cs="Times New Roman"/>
      <w:b/>
      <w:bCs/>
      <w:sz w:val="24"/>
      <w:szCs w:val="26"/>
    </w:rPr>
  </w:style>
  <w:style w:type="character" w:customStyle="1" w:styleId="Heading4Char">
    <w:name w:val="Heading 4 Char"/>
    <w:link w:val="Heading4"/>
    <w:uiPriority w:val="1"/>
    <w:rsid w:val="00687366"/>
    <w:rPr>
      <w:rFonts w:ascii="Arial" w:eastAsia="MS Mincho" w:hAnsi="Arial"/>
      <w:b/>
      <w:bCs/>
      <w:color w:val="542E8E" w:themeColor="accent1"/>
      <w:lang w:eastAsia="en-US"/>
    </w:rPr>
  </w:style>
  <w:style w:type="paragraph" w:styleId="Header">
    <w:name w:val="header"/>
    <w:basedOn w:val="MHRVheader"/>
    <w:uiPriority w:val="98"/>
    <w:rsid w:val="004E380D"/>
  </w:style>
  <w:style w:type="paragraph" w:styleId="Footer">
    <w:name w:val="footer"/>
    <w:basedOn w:val="MHRVfooter"/>
    <w:link w:val="FooterChar"/>
    <w:uiPriority w:val="98"/>
    <w:rsid w:val="0031753A"/>
  </w:style>
  <w:style w:type="character" w:styleId="FollowedHyperlink">
    <w:name w:val="FollowedHyperlink"/>
    <w:uiPriority w:val="99"/>
    <w:rsid w:val="007F6862"/>
    <w:rPr>
      <w:color w:val="87189D"/>
      <w:u w:val="dotted"/>
    </w:rPr>
  </w:style>
  <w:style w:type="paragraph" w:customStyle="1" w:styleId="MHRVtabletext6pt">
    <w:name w:val="MHRV table text + 6pt"/>
    <w:basedOn w:val="MHRVtabletext"/>
    <w:rsid w:val="00E91933"/>
    <w:pPr>
      <w:spacing w:after="120"/>
    </w:pPr>
  </w:style>
  <w:style w:type="paragraph" w:styleId="Subtitle">
    <w:name w:val="Subtitle"/>
    <w:basedOn w:val="Normal"/>
    <w:next w:val="Normal"/>
    <w:link w:val="SubtitleChar"/>
    <w:uiPriority w:val="11"/>
    <w:semiHidden/>
    <w:qFormat/>
    <w:rsid w:val="00E71C46"/>
    <w:pPr>
      <w:spacing w:after="60"/>
      <w:jc w:val="center"/>
    </w:pPr>
    <w:rPr>
      <w:rFonts w:ascii="Calibri Light" w:hAnsi="Calibri Light"/>
      <w:sz w:val="24"/>
      <w:szCs w:val="24"/>
    </w:rPr>
  </w:style>
  <w:style w:type="paragraph" w:styleId="EndnoteText">
    <w:name w:val="endnote text"/>
    <w:basedOn w:val="Normal"/>
    <w:semiHidden/>
    <w:rsid w:val="00EA6F2B"/>
    <w:rPr>
      <w:sz w:val="24"/>
      <w:szCs w:val="24"/>
    </w:rPr>
  </w:style>
  <w:style w:type="character" w:styleId="EndnoteReference">
    <w:name w:val="endnote reference"/>
    <w:aliases w:val="Endnote Text Char"/>
    <w:semiHidden/>
    <w:rsid w:val="00923608"/>
    <w:rPr>
      <w:rFonts w:ascii="Arial" w:hAnsi="Arial"/>
      <w:sz w:val="20"/>
      <w:vertAlign w:val="superscript"/>
    </w:rPr>
  </w:style>
  <w:style w:type="table" w:styleId="TableGrid">
    <w:name w:val="Table Grid"/>
    <w:basedOn w:val="TableNormal"/>
    <w:rsid w:val="00AC564F"/>
    <w:tblPr>
      <w:tblBorders>
        <w:top w:val="single" w:sz="4" w:space="0" w:color="542E8E" w:themeColor="accent1"/>
        <w:bottom w:val="single" w:sz="4" w:space="0" w:color="542E8E" w:themeColor="accent1"/>
        <w:insideH w:val="single" w:sz="4" w:space="0" w:color="542E8E" w:themeColor="accent1"/>
      </w:tblBorders>
    </w:tblPr>
    <w:tblStylePr w:type="firstRow">
      <w:tblPr/>
      <w:tcPr>
        <w:shd w:val="clear" w:color="auto" w:fill="542E8E" w:themeFill="accent1"/>
        <w:vAlign w:val="bottom"/>
      </w:tcPr>
    </w:tblStylePr>
    <w:tblStylePr w:type="firstCol">
      <w:tblPr/>
      <w:tcPr>
        <w:tcBorders>
          <w:top w:val="single" w:sz="4" w:space="0" w:color="542E8E" w:themeColor="accent1"/>
          <w:left w:val="nil"/>
          <w:bottom w:val="single" w:sz="4" w:space="0" w:color="542E8E" w:themeColor="accent1"/>
          <w:right w:val="nil"/>
          <w:insideH w:val="single" w:sz="4" w:space="0" w:color="542E8E" w:themeColor="accent1"/>
          <w:insideV w:val="nil"/>
        </w:tcBorders>
        <w:shd w:val="clear" w:color="auto" w:fill="ECE4F0"/>
      </w:tcPr>
    </w:tblStylePr>
  </w:style>
  <w:style w:type="character" w:styleId="PageNumber">
    <w:name w:val="page number"/>
    <w:basedOn w:val="DefaultParagraphFont"/>
    <w:semiHidden/>
    <w:rsid w:val="00DA7946"/>
  </w:style>
  <w:style w:type="paragraph" w:customStyle="1" w:styleId="MHRVreportsubtitle">
    <w:name w:val="MHRV report subtitle"/>
    <w:basedOn w:val="Normal"/>
    <w:uiPriority w:val="4"/>
    <w:rsid w:val="008201E1"/>
    <w:pPr>
      <w:spacing w:after="120" w:line="380" w:lineRule="atLeast"/>
      <w:ind w:left="1701"/>
    </w:pPr>
    <w:rPr>
      <w:rFonts w:ascii="Arial" w:hAnsi="Arial"/>
      <w:color w:val="343741" w:themeColor="text2"/>
      <w:sz w:val="30"/>
      <w:szCs w:val="30"/>
    </w:rPr>
  </w:style>
  <w:style w:type="character" w:styleId="FootnoteReference">
    <w:name w:val="footnote reference"/>
    <w:uiPriority w:val="8"/>
    <w:rsid w:val="00D869F2"/>
    <w:rPr>
      <w:vertAlign w:val="superscript"/>
    </w:rPr>
  </w:style>
  <w:style w:type="paragraph" w:customStyle="1" w:styleId="MHRVreportmaintitle">
    <w:name w:val="MHRV report main title"/>
    <w:basedOn w:val="Normal"/>
    <w:uiPriority w:val="4"/>
    <w:rsid w:val="008201E1"/>
    <w:pPr>
      <w:keepLines/>
      <w:spacing w:before="3500" w:after="240" w:line="580" w:lineRule="atLeast"/>
      <w:ind w:left="1701"/>
    </w:pPr>
    <w:rPr>
      <w:rFonts w:ascii="Arial" w:hAnsi="Arial"/>
      <w:color w:val="542E8E" w:themeColor="accent1"/>
      <w:sz w:val="50"/>
      <w:szCs w:val="24"/>
    </w:rPr>
  </w:style>
  <w:style w:type="paragraph" w:styleId="FootnoteText">
    <w:name w:val="footnote text"/>
    <w:basedOn w:val="Normal"/>
    <w:link w:val="FootnoteTextChar"/>
    <w:uiPriority w:val="8"/>
    <w:rsid w:val="003072C6"/>
    <w:pPr>
      <w:spacing w:before="60" w:after="60" w:line="200" w:lineRule="atLeast"/>
    </w:pPr>
    <w:rPr>
      <w:rFonts w:ascii="Arial" w:eastAsia="MS Gothic" w:hAnsi="Arial" w:cs="Arial"/>
      <w:sz w:val="16"/>
      <w:szCs w:val="16"/>
    </w:rPr>
  </w:style>
  <w:style w:type="paragraph" w:styleId="TOC1">
    <w:name w:val="toc 1"/>
    <w:basedOn w:val="Normal"/>
    <w:next w:val="Normal"/>
    <w:uiPriority w:val="39"/>
    <w:rsid w:val="00DE7B07"/>
    <w:pPr>
      <w:keepNext/>
      <w:keepLines/>
      <w:tabs>
        <w:tab w:val="right" w:leader="dot" w:pos="9299"/>
      </w:tabs>
      <w:spacing w:before="160" w:after="60" w:line="270" w:lineRule="atLeast"/>
    </w:pPr>
    <w:rPr>
      <w:rFonts w:ascii="Arial" w:hAnsi="Arial"/>
      <w:b/>
      <w:noProof/>
    </w:rPr>
  </w:style>
  <w:style w:type="paragraph" w:styleId="TOC2">
    <w:name w:val="toc 2"/>
    <w:basedOn w:val="Normal"/>
    <w:next w:val="Normal"/>
    <w:uiPriority w:val="39"/>
    <w:rsid w:val="00B80AB6"/>
    <w:pPr>
      <w:keepLines/>
      <w:tabs>
        <w:tab w:val="right" w:leader="dot" w:pos="9299"/>
      </w:tabs>
      <w:spacing w:after="60" w:line="270" w:lineRule="atLeast"/>
    </w:pPr>
    <w:rPr>
      <w:rFonts w:ascii="Arial" w:hAnsi="Arial"/>
      <w:noProof/>
    </w:rPr>
  </w:style>
  <w:style w:type="paragraph" w:styleId="TOC3">
    <w:name w:val="toc 3"/>
    <w:basedOn w:val="Normal"/>
    <w:next w:val="Normal"/>
    <w:uiPriority w:val="39"/>
    <w:rsid w:val="00DE7B07"/>
    <w:pPr>
      <w:keepLines/>
      <w:tabs>
        <w:tab w:val="right" w:leader="dot" w:pos="9299"/>
      </w:tabs>
      <w:spacing w:after="60" w:line="270" w:lineRule="atLeast"/>
      <w:ind w:left="284"/>
    </w:pPr>
    <w:rPr>
      <w:rFonts w:ascii="Arial" w:hAnsi="Arial" w:cs="Arial"/>
    </w:rPr>
  </w:style>
  <w:style w:type="paragraph" w:styleId="TOC4">
    <w:name w:val="toc 4"/>
    <w:basedOn w:val="TOC3"/>
    <w:uiPriority w:val="39"/>
    <w:rsid w:val="00B126CB"/>
    <w:pPr>
      <w:ind w:left="567"/>
    </w:pPr>
  </w:style>
  <w:style w:type="paragraph" w:styleId="TOC5">
    <w:name w:val="toc 5"/>
    <w:basedOn w:val="TOC4"/>
    <w:rsid w:val="00B126CB"/>
    <w:pPr>
      <w:ind w:left="851"/>
    </w:pPr>
  </w:style>
  <w:style w:type="paragraph" w:styleId="TOC6">
    <w:name w:val="toc 6"/>
    <w:basedOn w:val="Normal"/>
    <w:next w:val="Normal"/>
    <w:autoRedefine/>
    <w:semiHidden/>
    <w:rsid w:val="00862D33"/>
    <w:pPr>
      <w:ind w:left="1000"/>
    </w:pPr>
  </w:style>
  <w:style w:type="paragraph" w:styleId="TOC7">
    <w:name w:val="toc 7"/>
    <w:basedOn w:val="Normal"/>
    <w:next w:val="Normal"/>
    <w:autoRedefine/>
    <w:semiHidden/>
    <w:rsid w:val="00862D33"/>
    <w:pPr>
      <w:ind w:left="1200"/>
    </w:pPr>
  </w:style>
  <w:style w:type="paragraph" w:styleId="TOC8">
    <w:name w:val="toc 8"/>
    <w:basedOn w:val="Normal"/>
    <w:next w:val="Normal"/>
    <w:autoRedefine/>
    <w:semiHidden/>
    <w:rsid w:val="00862D33"/>
    <w:pPr>
      <w:ind w:left="1400"/>
    </w:pPr>
  </w:style>
  <w:style w:type="paragraph" w:styleId="TOC9">
    <w:name w:val="toc 9"/>
    <w:basedOn w:val="Normal"/>
    <w:next w:val="Normal"/>
    <w:autoRedefine/>
    <w:semiHidden/>
    <w:rsid w:val="00862D33"/>
    <w:pPr>
      <w:ind w:left="1600"/>
    </w:pPr>
  </w:style>
  <w:style w:type="paragraph" w:customStyle="1" w:styleId="MHRVreportmaintitlecover">
    <w:name w:val="MHRV report main title cover"/>
    <w:uiPriority w:val="4"/>
    <w:rsid w:val="00687366"/>
    <w:pPr>
      <w:keepLines/>
      <w:spacing w:after="240" w:line="580" w:lineRule="atLeast"/>
    </w:pPr>
    <w:rPr>
      <w:rFonts w:ascii="Arial" w:hAnsi="Arial"/>
      <w:bCs/>
      <w:color w:val="542E8E" w:themeColor="accent1"/>
      <w:sz w:val="50"/>
      <w:szCs w:val="50"/>
      <w:lang w:eastAsia="en-US"/>
    </w:rPr>
  </w:style>
  <w:style w:type="paragraph" w:customStyle="1" w:styleId="MHRVreportsubtitlecover">
    <w:name w:val="MHRV report subtitle cover"/>
    <w:uiPriority w:val="4"/>
    <w:rsid w:val="00687366"/>
    <w:pPr>
      <w:spacing w:after="120" w:line="380" w:lineRule="atLeast"/>
    </w:pPr>
    <w:rPr>
      <w:rFonts w:ascii="Arial" w:hAnsi="Arial"/>
      <w:bCs/>
      <w:color w:val="343741" w:themeColor="text2"/>
      <w:sz w:val="30"/>
      <w:szCs w:val="30"/>
      <w:lang w:eastAsia="en-US"/>
    </w:rPr>
  </w:style>
  <w:style w:type="character" w:customStyle="1" w:styleId="Heading5Char">
    <w:name w:val="Heading 5 Char"/>
    <w:link w:val="Heading5"/>
    <w:uiPriority w:val="9"/>
    <w:rsid w:val="005B7D22"/>
    <w:rPr>
      <w:rFonts w:ascii="Arial" w:eastAsia="MS Mincho" w:hAnsi="Arial"/>
      <w:b/>
      <w:bCs/>
      <w:i/>
    </w:rPr>
  </w:style>
  <w:style w:type="paragraph" w:styleId="DocumentMap">
    <w:name w:val="Document Map"/>
    <w:basedOn w:val="Normal"/>
    <w:link w:val="DocumentMapChar"/>
    <w:uiPriority w:val="99"/>
    <w:semiHidden/>
    <w:unhideWhenUsed/>
    <w:rsid w:val="001E0EA3"/>
    <w:rPr>
      <w:rFonts w:ascii="Lucida Grande" w:hAnsi="Lucida Grande" w:cs="Lucida Grande"/>
      <w:sz w:val="24"/>
      <w:szCs w:val="24"/>
    </w:rPr>
  </w:style>
  <w:style w:type="character" w:customStyle="1" w:styleId="DocumentMapChar">
    <w:name w:val="Document Map Char"/>
    <w:link w:val="DocumentMap"/>
    <w:uiPriority w:val="99"/>
    <w:semiHidden/>
    <w:rsid w:val="001E0EA3"/>
    <w:rPr>
      <w:rFonts w:ascii="Lucida Grande" w:hAnsi="Lucida Grande" w:cs="Lucida Grande"/>
      <w:sz w:val="24"/>
      <w:szCs w:val="24"/>
    </w:rPr>
  </w:style>
  <w:style w:type="character" w:styleId="Hyperlink">
    <w:name w:val="Hyperlink"/>
    <w:uiPriority w:val="99"/>
    <w:rsid w:val="007F6862"/>
    <w:rPr>
      <w:color w:val="0072CE"/>
      <w:u w:val="dotted"/>
    </w:rPr>
  </w:style>
  <w:style w:type="paragraph" w:customStyle="1" w:styleId="MHRVbody">
    <w:name w:val="MHRV body"/>
    <w:link w:val="MHRVbodyChar"/>
    <w:qFormat/>
    <w:rsid w:val="00E30414"/>
    <w:pPr>
      <w:spacing w:after="120" w:line="270" w:lineRule="atLeast"/>
    </w:pPr>
    <w:rPr>
      <w:rFonts w:ascii="Arial" w:eastAsia="Times" w:hAnsi="Arial"/>
      <w:lang w:eastAsia="en-US"/>
    </w:rPr>
  </w:style>
  <w:style w:type="paragraph" w:customStyle="1" w:styleId="MHRVbullet1">
    <w:name w:val="MHRV bullet 1"/>
    <w:basedOn w:val="MHRVbody"/>
    <w:qFormat/>
    <w:rsid w:val="000475C6"/>
    <w:pPr>
      <w:numPr>
        <w:numId w:val="1"/>
      </w:numPr>
      <w:spacing w:after="40"/>
    </w:pPr>
  </w:style>
  <w:style w:type="paragraph" w:customStyle="1" w:styleId="MHRVnumberloweralpha">
    <w:name w:val="MHRV number lower alpha"/>
    <w:basedOn w:val="MHRVbody"/>
    <w:uiPriority w:val="3"/>
    <w:rsid w:val="000475C6"/>
    <w:pPr>
      <w:numPr>
        <w:numId w:val="3"/>
      </w:numPr>
    </w:pPr>
  </w:style>
  <w:style w:type="paragraph" w:customStyle="1" w:styleId="MHRVnumberloweralphaindent">
    <w:name w:val="MHRV number lower alpha indent"/>
    <w:basedOn w:val="MHRVbody"/>
    <w:uiPriority w:val="3"/>
    <w:rsid w:val="000475C6"/>
    <w:pPr>
      <w:numPr>
        <w:ilvl w:val="1"/>
        <w:numId w:val="3"/>
      </w:numPr>
    </w:pPr>
  </w:style>
  <w:style w:type="paragraph" w:customStyle="1" w:styleId="MHRVtablefigurenote">
    <w:name w:val="MHRV table/figure note"/>
    <w:uiPriority w:val="4"/>
    <w:rsid w:val="008A5B97"/>
    <w:pPr>
      <w:spacing w:before="60" w:after="60" w:line="240" w:lineRule="exact"/>
    </w:pPr>
    <w:rPr>
      <w:rFonts w:ascii="Arial" w:hAnsi="Arial"/>
      <w:sz w:val="18"/>
      <w:lang w:eastAsia="en-US"/>
    </w:rPr>
  </w:style>
  <w:style w:type="paragraph" w:customStyle="1" w:styleId="MHRVtabletext">
    <w:name w:val="MHRV table text"/>
    <w:uiPriority w:val="3"/>
    <w:qFormat/>
    <w:rsid w:val="00E30414"/>
    <w:pPr>
      <w:spacing w:before="80" w:after="60"/>
    </w:pPr>
    <w:rPr>
      <w:rFonts w:ascii="Arial" w:hAnsi="Arial"/>
      <w:lang w:eastAsia="en-US"/>
    </w:rPr>
  </w:style>
  <w:style w:type="paragraph" w:customStyle="1" w:styleId="MHRVtablecaption">
    <w:name w:val="MHRV table caption"/>
    <w:next w:val="MHRVbody"/>
    <w:uiPriority w:val="3"/>
    <w:qFormat/>
    <w:rsid w:val="004E21E2"/>
    <w:pPr>
      <w:keepNext/>
      <w:keepLines/>
      <w:spacing w:before="240" w:after="120" w:line="240" w:lineRule="atLeast"/>
    </w:pPr>
    <w:rPr>
      <w:rFonts w:ascii="Arial" w:hAnsi="Arial"/>
      <w:b/>
      <w:lang w:eastAsia="en-US"/>
    </w:rPr>
  </w:style>
  <w:style w:type="paragraph" w:customStyle="1" w:styleId="MHRVfigurecaption">
    <w:name w:val="MHRV figure caption"/>
    <w:next w:val="MHRVbody"/>
    <w:rsid w:val="00E91933"/>
    <w:pPr>
      <w:keepNext/>
      <w:keepLines/>
      <w:spacing w:before="240" w:after="120"/>
    </w:pPr>
    <w:rPr>
      <w:rFonts w:ascii="Arial" w:hAnsi="Arial"/>
      <w:b/>
      <w:lang w:eastAsia="en-US"/>
    </w:rPr>
  </w:style>
  <w:style w:type="paragraph" w:customStyle="1" w:styleId="MHRVfooter">
    <w:name w:val="MHRV footer"/>
    <w:uiPriority w:val="11"/>
    <w:rsid w:val="00E969B1"/>
    <w:pPr>
      <w:tabs>
        <w:tab w:val="right" w:pos="9299"/>
      </w:tabs>
    </w:pPr>
    <w:rPr>
      <w:rFonts w:ascii="Arial" w:hAnsi="Arial" w:cs="Arial"/>
      <w:sz w:val="18"/>
      <w:szCs w:val="18"/>
      <w:lang w:eastAsia="en-US"/>
    </w:rPr>
  </w:style>
  <w:style w:type="paragraph" w:customStyle="1" w:styleId="MHRVbullet2">
    <w:name w:val="MHRV bullet 2"/>
    <w:basedOn w:val="MHRVbody"/>
    <w:uiPriority w:val="2"/>
    <w:qFormat/>
    <w:rsid w:val="000475C6"/>
    <w:pPr>
      <w:numPr>
        <w:ilvl w:val="1"/>
        <w:numId w:val="1"/>
      </w:numPr>
      <w:spacing w:after="40"/>
    </w:pPr>
  </w:style>
  <w:style w:type="paragraph" w:customStyle="1" w:styleId="MHRVheader">
    <w:name w:val="MHRV header"/>
    <w:basedOn w:val="MHRVfooter"/>
    <w:uiPriority w:val="11"/>
    <w:rsid w:val="00E969B1"/>
  </w:style>
  <w:style w:type="character" w:styleId="Strong">
    <w:name w:val="Strong"/>
    <w:uiPriority w:val="22"/>
    <w:qFormat/>
    <w:rsid w:val="00DC19D8"/>
    <w:rPr>
      <w:b/>
      <w:bCs/>
    </w:rPr>
  </w:style>
  <w:style w:type="paragraph" w:customStyle="1" w:styleId="MHRVnumberdigit">
    <w:name w:val="MHRV number digit"/>
    <w:basedOn w:val="MHRVbody"/>
    <w:uiPriority w:val="2"/>
    <w:rsid w:val="000475C6"/>
    <w:pPr>
      <w:numPr>
        <w:numId w:val="2"/>
      </w:numPr>
    </w:pPr>
  </w:style>
  <w:style w:type="paragraph" w:customStyle="1" w:styleId="MHRVtablecolhead">
    <w:name w:val="MHRV table col head"/>
    <w:uiPriority w:val="3"/>
    <w:qFormat/>
    <w:rsid w:val="001D7FEC"/>
    <w:pPr>
      <w:spacing w:before="80" w:after="60"/>
    </w:pPr>
    <w:rPr>
      <w:rFonts w:ascii="Arial" w:hAnsi="Arial"/>
      <w:b/>
      <w:color w:val="FFFFFF" w:themeColor="background1"/>
      <w:lang w:eastAsia="en-US"/>
    </w:rPr>
  </w:style>
  <w:style w:type="paragraph" w:customStyle="1" w:styleId="MHRVbodyaftertablefigure">
    <w:name w:val="MHRV body after table/figure"/>
    <w:basedOn w:val="MHRVbody"/>
    <w:next w:val="MHRVbody"/>
    <w:rsid w:val="00876275"/>
    <w:pPr>
      <w:spacing w:before="240"/>
    </w:pPr>
  </w:style>
  <w:style w:type="paragraph" w:customStyle="1" w:styleId="MHRVTOCheadingreport">
    <w:name w:val="MHRV TOC heading report"/>
    <w:basedOn w:val="Heading1"/>
    <w:link w:val="MHRVTOCheadingreportChar"/>
    <w:uiPriority w:val="5"/>
    <w:rsid w:val="00687366"/>
    <w:pPr>
      <w:pageBreakBefore/>
      <w:spacing w:before="0"/>
      <w:outlineLvl w:val="9"/>
    </w:pPr>
  </w:style>
  <w:style w:type="character" w:customStyle="1" w:styleId="MHRVTOCheadingreportChar">
    <w:name w:val="MHRV TOC heading report Char"/>
    <w:link w:val="MHRVTOCheadingreport"/>
    <w:uiPriority w:val="5"/>
    <w:rsid w:val="00687366"/>
    <w:rPr>
      <w:rFonts w:ascii="Arial" w:hAnsi="Arial"/>
      <w:bCs/>
      <w:color w:val="542E8E" w:themeColor="accent1"/>
      <w:sz w:val="44"/>
      <w:szCs w:val="44"/>
      <w:lang w:eastAsia="en-US"/>
    </w:rPr>
  </w:style>
  <w:style w:type="paragraph" w:customStyle="1" w:styleId="MHRVbodynospace">
    <w:name w:val="MHRV body no space"/>
    <w:basedOn w:val="MHRVbody"/>
    <w:uiPriority w:val="3"/>
    <w:qFormat/>
    <w:rsid w:val="00CA6D4E"/>
    <w:pPr>
      <w:spacing w:after="0"/>
    </w:pPr>
  </w:style>
  <w:style w:type="paragraph" w:customStyle="1" w:styleId="MHRVquote">
    <w:name w:val="MHRV quote"/>
    <w:basedOn w:val="MHRVbody"/>
    <w:uiPriority w:val="4"/>
    <w:rsid w:val="00E75ED2"/>
    <w:pPr>
      <w:ind w:left="397"/>
    </w:pPr>
    <w:rPr>
      <w:szCs w:val="18"/>
    </w:rPr>
  </w:style>
  <w:style w:type="numbering" w:customStyle="1" w:styleId="ZZBullets">
    <w:name w:val="ZZ Bullets"/>
    <w:rsid w:val="000475C6"/>
    <w:pPr>
      <w:numPr>
        <w:numId w:val="1"/>
      </w:numPr>
    </w:pPr>
  </w:style>
  <w:style w:type="paragraph" w:customStyle="1" w:styleId="MHRVnumberlowerroman">
    <w:name w:val="MHRV number lower roman"/>
    <w:basedOn w:val="MHRVbody"/>
    <w:uiPriority w:val="3"/>
    <w:rsid w:val="000475C6"/>
    <w:pPr>
      <w:numPr>
        <w:numId w:val="4"/>
      </w:numPr>
    </w:pPr>
  </w:style>
  <w:style w:type="paragraph" w:customStyle="1" w:styleId="MHRVnumberlowerromanindent">
    <w:name w:val="MHRV number lower roman indent"/>
    <w:basedOn w:val="MHRVbody"/>
    <w:uiPriority w:val="3"/>
    <w:rsid w:val="000475C6"/>
    <w:pPr>
      <w:numPr>
        <w:ilvl w:val="1"/>
        <w:numId w:val="4"/>
      </w:numPr>
    </w:pPr>
  </w:style>
  <w:style w:type="paragraph" w:customStyle="1" w:styleId="MHRVnumberdigitindent">
    <w:name w:val="MHRV number digit indent"/>
    <w:basedOn w:val="MHRVnumberloweralphaindent"/>
    <w:uiPriority w:val="3"/>
    <w:rsid w:val="000475C6"/>
    <w:pPr>
      <w:numPr>
        <w:numId w:val="2"/>
      </w:numPr>
    </w:pPr>
  </w:style>
  <w:style w:type="character" w:customStyle="1" w:styleId="SubtitleChar">
    <w:name w:val="Subtitle Char"/>
    <w:link w:val="Subtitle"/>
    <w:uiPriority w:val="11"/>
    <w:semiHidden/>
    <w:rsid w:val="00E71C46"/>
    <w:rPr>
      <w:rFonts w:ascii="Calibri Light" w:eastAsia="Times New Roman" w:hAnsi="Calibri Light" w:cs="Times New Roman"/>
      <w:sz w:val="24"/>
      <w:szCs w:val="24"/>
      <w:lang w:eastAsia="en-US"/>
    </w:rPr>
  </w:style>
  <w:style w:type="paragraph" w:styleId="Title">
    <w:name w:val="Title"/>
    <w:basedOn w:val="Normal"/>
    <w:next w:val="Normal"/>
    <w:link w:val="TitleChar"/>
    <w:uiPriority w:val="10"/>
    <w:semiHidden/>
    <w:qFormat/>
    <w:rsid w:val="00E71C46"/>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E71C46"/>
    <w:rPr>
      <w:rFonts w:ascii="Calibri Light" w:eastAsia="Times New Roman" w:hAnsi="Calibri Light" w:cs="Times New Roman"/>
      <w:b/>
      <w:bCs/>
      <w:kern w:val="28"/>
      <w:sz w:val="32"/>
      <w:szCs w:val="32"/>
      <w:lang w:eastAsia="en-US"/>
    </w:rPr>
  </w:style>
  <w:style w:type="paragraph" w:customStyle="1" w:styleId="MHRVbodyafterbullets">
    <w:name w:val="MHRV body after bullets"/>
    <w:basedOn w:val="MHRVbody"/>
    <w:uiPriority w:val="11"/>
    <w:rsid w:val="008669BE"/>
    <w:pPr>
      <w:spacing w:before="120"/>
    </w:pPr>
  </w:style>
  <w:style w:type="paragraph" w:customStyle="1" w:styleId="MHRVbulletafternumbers1">
    <w:name w:val="MHRV bullet after numbers 1"/>
    <w:basedOn w:val="MHRVbody"/>
    <w:uiPriority w:val="4"/>
    <w:rsid w:val="000475C6"/>
    <w:pPr>
      <w:numPr>
        <w:ilvl w:val="2"/>
        <w:numId w:val="2"/>
      </w:numPr>
    </w:pPr>
  </w:style>
  <w:style w:type="paragraph" w:customStyle="1" w:styleId="MHRVbulletafternumbers2">
    <w:name w:val="MHRV bullet after numbers 2"/>
    <w:basedOn w:val="MHRVbody"/>
    <w:rsid w:val="000475C6"/>
    <w:pPr>
      <w:numPr>
        <w:ilvl w:val="3"/>
        <w:numId w:val="2"/>
      </w:numPr>
    </w:pPr>
  </w:style>
  <w:style w:type="paragraph" w:customStyle="1" w:styleId="MHRVquotebullet1">
    <w:name w:val="MHRV quote bullet 1"/>
    <w:basedOn w:val="MHRVquote"/>
    <w:rsid w:val="00601978"/>
    <w:pPr>
      <w:numPr>
        <w:numId w:val="5"/>
      </w:numPr>
    </w:pPr>
  </w:style>
  <w:style w:type="paragraph" w:customStyle="1" w:styleId="MHRVquotebullet2">
    <w:name w:val="MHRV quote bullet 2"/>
    <w:basedOn w:val="MHRVquote"/>
    <w:rsid w:val="00601978"/>
    <w:pPr>
      <w:numPr>
        <w:ilvl w:val="1"/>
        <w:numId w:val="5"/>
      </w:numPr>
    </w:pPr>
  </w:style>
  <w:style w:type="paragraph" w:customStyle="1" w:styleId="MHRVtablebullet1">
    <w:name w:val="MHRV table bullet 1"/>
    <w:basedOn w:val="MHRVtabletext"/>
    <w:uiPriority w:val="3"/>
    <w:qFormat/>
    <w:rsid w:val="000475C6"/>
    <w:pPr>
      <w:numPr>
        <w:numId w:val="6"/>
      </w:numPr>
    </w:pPr>
  </w:style>
  <w:style w:type="paragraph" w:customStyle="1" w:styleId="MHRVtablebullet2">
    <w:name w:val="MHRV table bullet 2"/>
    <w:basedOn w:val="MHRVtabletext"/>
    <w:uiPriority w:val="11"/>
    <w:rsid w:val="000475C6"/>
    <w:pPr>
      <w:numPr>
        <w:ilvl w:val="1"/>
        <w:numId w:val="6"/>
      </w:numPr>
    </w:pPr>
  </w:style>
  <w:style w:type="numbering" w:customStyle="1" w:styleId="ZZNumbersdigit">
    <w:name w:val="ZZ Numbers digit"/>
    <w:rsid w:val="000475C6"/>
    <w:pPr>
      <w:numPr>
        <w:numId w:val="2"/>
      </w:numPr>
    </w:pPr>
  </w:style>
  <w:style w:type="numbering" w:customStyle="1" w:styleId="ZZNumbersloweralpha">
    <w:name w:val="ZZ Numbers lower alpha"/>
    <w:basedOn w:val="NoList"/>
    <w:rsid w:val="000475C6"/>
    <w:pPr>
      <w:numPr>
        <w:numId w:val="3"/>
      </w:numPr>
    </w:pPr>
  </w:style>
  <w:style w:type="numbering" w:customStyle="1" w:styleId="ZZQuotebullets">
    <w:name w:val="ZZ Quote bullets"/>
    <w:basedOn w:val="ZZNumbersdigit"/>
    <w:rsid w:val="00601978"/>
    <w:pPr>
      <w:numPr>
        <w:numId w:val="5"/>
      </w:numPr>
    </w:pPr>
  </w:style>
  <w:style w:type="numbering" w:customStyle="1" w:styleId="ZZNumberslowerroman">
    <w:name w:val="ZZ Numbers lower roman"/>
    <w:basedOn w:val="ZZQuotebullets"/>
    <w:rsid w:val="000475C6"/>
    <w:pPr>
      <w:numPr>
        <w:numId w:val="4"/>
      </w:numPr>
    </w:pPr>
  </w:style>
  <w:style w:type="numbering" w:customStyle="1" w:styleId="ZZTablebullets">
    <w:name w:val="ZZ Table bullets"/>
    <w:basedOn w:val="NoList"/>
    <w:rsid w:val="000475C6"/>
    <w:pPr>
      <w:numPr>
        <w:numId w:val="6"/>
      </w:numPr>
    </w:pPr>
  </w:style>
  <w:style w:type="character" w:customStyle="1" w:styleId="MHRVbodyChar">
    <w:name w:val="MHRV body Char"/>
    <w:basedOn w:val="DefaultParagraphFont"/>
    <w:link w:val="MHRVbody"/>
    <w:rsid w:val="00C15C94"/>
    <w:rPr>
      <w:rFonts w:ascii="Arial" w:eastAsia="Times" w:hAnsi="Arial"/>
      <w:lang w:eastAsia="en-US"/>
    </w:rPr>
  </w:style>
  <w:style w:type="paragraph" w:customStyle="1" w:styleId="MHRVhighlight">
    <w:name w:val="MHRV highlight"/>
    <w:basedOn w:val="MHRVbody"/>
    <w:rsid w:val="00687366"/>
    <w:pPr>
      <w:spacing w:before="160" w:after="160" w:line="360" w:lineRule="atLeast"/>
    </w:pPr>
    <w:rPr>
      <w:color w:val="542E8E" w:themeColor="accent1"/>
      <w:sz w:val="28"/>
      <w:szCs w:val="28"/>
    </w:rPr>
  </w:style>
  <w:style w:type="character" w:customStyle="1" w:styleId="FooterChar">
    <w:name w:val="Footer Char"/>
    <w:basedOn w:val="DefaultParagraphFont"/>
    <w:link w:val="Footer"/>
    <w:uiPriority w:val="98"/>
    <w:rsid w:val="00222B16"/>
    <w:rPr>
      <w:rFonts w:ascii="Arial" w:hAnsi="Arial" w:cs="Arial"/>
      <w:sz w:val="18"/>
      <w:szCs w:val="18"/>
      <w:lang w:eastAsia="en-US"/>
    </w:rPr>
  </w:style>
  <w:style w:type="character" w:customStyle="1" w:styleId="FootnoteTextChar">
    <w:name w:val="Footnote Text Char"/>
    <w:basedOn w:val="DefaultParagraphFont"/>
    <w:link w:val="FootnoteText"/>
    <w:uiPriority w:val="8"/>
    <w:rsid w:val="00222B16"/>
    <w:rPr>
      <w:rFonts w:ascii="Arial" w:eastAsia="MS Gothic" w:hAnsi="Arial" w:cs="Arial"/>
      <w:sz w:val="16"/>
      <w:szCs w:val="16"/>
      <w:lang w:eastAsia="en-US"/>
    </w:rPr>
  </w:style>
  <w:style w:type="paragraph" w:customStyle="1" w:styleId="MHRVaccessibilitypara">
    <w:name w:val="MHRV accessibility para"/>
    <w:uiPriority w:val="8"/>
    <w:rsid w:val="00F52DD4"/>
    <w:pPr>
      <w:spacing w:before="400" w:after="200" w:line="300" w:lineRule="atLeast"/>
    </w:pPr>
    <w:rPr>
      <w:rFonts w:ascii="Arial" w:eastAsia="Times" w:hAnsi="Arial"/>
      <w:sz w:val="24"/>
      <w:szCs w:val="19"/>
      <w:lang w:eastAsia="en-US"/>
    </w:rPr>
  </w:style>
  <w:style w:type="paragraph" w:styleId="Revision">
    <w:name w:val="Revision"/>
    <w:hidden/>
    <w:uiPriority w:val="71"/>
    <w:rsid w:val="00321FCB"/>
    <w:rPr>
      <w:rFonts w:ascii="Cambria" w:hAnsi="Cambria"/>
      <w:lang w:eastAsia="en-US"/>
    </w:rPr>
  </w:style>
  <w:style w:type="paragraph" w:customStyle="1" w:styleId="MHRVquotecolour">
    <w:name w:val="MHRV quote colour"/>
    <w:basedOn w:val="MHRVquote"/>
    <w:rsid w:val="00321FCB"/>
    <w:rPr>
      <w:color w:val="542E8E" w:themeColor="accent1"/>
    </w:rPr>
  </w:style>
  <w:style w:type="paragraph" w:customStyle="1" w:styleId="MHRVquotecolourbullet1">
    <w:name w:val="MHRV quote colour bullet 1"/>
    <w:basedOn w:val="MHRVquotecolour"/>
    <w:rsid w:val="00601978"/>
    <w:pPr>
      <w:numPr>
        <w:numId w:val="8"/>
      </w:numPr>
    </w:pPr>
  </w:style>
  <w:style w:type="paragraph" w:customStyle="1" w:styleId="MHRVquotecolourbullet2">
    <w:name w:val="MHRV quote colour bullet 2"/>
    <w:basedOn w:val="MHRVquotecolour"/>
    <w:rsid w:val="00601978"/>
    <w:pPr>
      <w:numPr>
        <w:ilvl w:val="1"/>
        <w:numId w:val="8"/>
      </w:numPr>
    </w:pPr>
  </w:style>
  <w:style w:type="paragraph" w:customStyle="1" w:styleId="MHRVquotelarge">
    <w:name w:val="MHRV quote large"/>
    <w:basedOn w:val="MHRVbody"/>
    <w:rsid w:val="007E708B"/>
    <w:pPr>
      <w:spacing w:before="240" w:after="240" w:line="312" w:lineRule="auto"/>
      <w:ind w:left="1701" w:right="567"/>
      <w:jc w:val="right"/>
    </w:pPr>
    <w:rPr>
      <w:color w:val="542E8E" w:themeColor="accent1"/>
      <w:sz w:val="30"/>
    </w:rPr>
  </w:style>
  <w:style w:type="numbering" w:customStyle="1" w:styleId="DHHSquotebulletscolour">
    <w:name w:val="DHHS quote bullets colour"/>
    <w:basedOn w:val="NoList"/>
    <w:uiPriority w:val="99"/>
    <w:rsid w:val="00553E55"/>
    <w:pPr>
      <w:numPr>
        <w:numId w:val="7"/>
      </w:numPr>
    </w:pPr>
  </w:style>
  <w:style w:type="numbering" w:customStyle="1" w:styleId="ZZQuotebulletscolour">
    <w:name w:val="ZZ Quote bullets colour"/>
    <w:basedOn w:val="NoList"/>
    <w:uiPriority w:val="99"/>
    <w:rsid w:val="00601978"/>
    <w:pPr>
      <w:numPr>
        <w:numId w:val="8"/>
      </w:numPr>
    </w:pPr>
  </w:style>
  <w:style w:type="paragraph" w:styleId="BalloonText">
    <w:name w:val="Balloon Text"/>
    <w:basedOn w:val="Normal"/>
    <w:link w:val="BalloonTextChar"/>
    <w:uiPriority w:val="99"/>
    <w:semiHidden/>
    <w:unhideWhenUsed/>
    <w:rsid w:val="005379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9B9"/>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993DB1"/>
    <w:rPr>
      <w:color w:val="605E5C"/>
      <w:shd w:val="clear" w:color="auto" w:fill="E1DFDD"/>
    </w:rPr>
  </w:style>
  <w:style w:type="paragraph" w:styleId="NormalWeb">
    <w:name w:val="Normal (Web)"/>
    <w:basedOn w:val="Normal"/>
    <w:uiPriority w:val="99"/>
    <w:semiHidden/>
    <w:unhideWhenUsed/>
    <w:rsid w:val="00993DB1"/>
    <w:rPr>
      <w:rFonts w:ascii="Times New Roman" w:hAnsi="Times New Roman"/>
      <w:sz w:val="24"/>
      <w:szCs w:val="24"/>
    </w:rPr>
  </w:style>
  <w:style w:type="character" w:styleId="CommentReference">
    <w:name w:val="annotation reference"/>
    <w:basedOn w:val="DefaultParagraphFont"/>
    <w:uiPriority w:val="99"/>
    <w:semiHidden/>
    <w:unhideWhenUsed/>
    <w:rsid w:val="00C2660D"/>
    <w:rPr>
      <w:sz w:val="16"/>
      <w:szCs w:val="16"/>
    </w:rPr>
  </w:style>
  <w:style w:type="paragraph" w:styleId="CommentText">
    <w:name w:val="annotation text"/>
    <w:basedOn w:val="Normal"/>
    <w:link w:val="CommentTextChar"/>
    <w:uiPriority w:val="99"/>
    <w:semiHidden/>
    <w:unhideWhenUsed/>
    <w:rsid w:val="00C2660D"/>
  </w:style>
  <w:style w:type="character" w:customStyle="1" w:styleId="CommentTextChar">
    <w:name w:val="Comment Text Char"/>
    <w:basedOn w:val="DefaultParagraphFont"/>
    <w:link w:val="CommentText"/>
    <w:uiPriority w:val="99"/>
    <w:semiHidden/>
    <w:rsid w:val="00C2660D"/>
    <w:rPr>
      <w:rFonts w:ascii="Cambria" w:hAnsi="Cambria"/>
      <w:lang w:eastAsia="en-US"/>
    </w:rPr>
  </w:style>
  <w:style w:type="paragraph" w:styleId="CommentSubject">
    <w:name w:val="annotation subject"/>
    <w:basedOn w:val="CommentText"/>
    <w:next w:val="CommentText"/>
    <w:link w:val="CommentSubjectChar"/>
    <w:uiPriority w:val="99"/>
    <w:semiHidden/>
    <w:unhideWhenUsed/>
    <w:rsid w:val="00C2660D"/>
    <w:rPr>
      <w:b/>
      <w:bCs/>
    </w:rPr>
  </w:style>
  <w:style w:type="character" w:customStyle="1" w:styleId="CommentSubjectChar">
    <w:name w:val="Comment Subject Char"/>
    <w:basedOn w:val="CommentTextChar"/>
    <w:link w:val="CommentSubject"/>
    <w:uiPriority w:val="99"/>
    <w:semiHidden/>
    <w:rsid w:val="00C2660D"/>
    <w:rPr>
      <w:rFonts w:ascii="Cambria" w:hAnsi="Cambri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69968">
      <w:bodyDiv w:val="1"/>
      <w:marLeft w:val="0"/>
      <w:marRight w:val="0"/>
      <w:marTop w:val="0"/>
      <w:marBottom w:val="0"/>
      <w:divBdr>
        <w:top w:val="none" w:sz="0" w:space="0" w:color="auto"/>
        <w:left w:val="none" w:sz="0" w:space="0" w:color="auto"/>
        <w:bottom w:val="none" w:sz="0" w:space="0" w:color="auto"/>
        <w:right w:val="none" w:sz="0" w:space="0" w:color="auto"/>
      </w:divBdr>
      <w:divsChild>
        <w:div w:id="1387560445">
          <w:marLeft w:val="0"/>
          <w:marRight w:val="0"/>
          <w:marTop w:val="0"/>
          <w:marBottom w:val="0"/>
          <w:divBdr>
            <w:top w:val="none" w:sz="0" w:space="0" w:color="auto"/>
            <w:left w:val="none" w:sz="0" w:space="0" w:color="auto"/>
            <w:bottom w:val="none" w:sz="0" w:space="0" w:color="auto"/>
            <w:right w:val="none" w:sz="0" w:space="0" w:color="auto"/>
          </w:divBdr>
          <w:divsChild>
            <w:div w:id="1984263088">
              <w:marLeft w:val="0"/>
              <w:marRight w:val="0"/>
              <w:marTop w:val="0"/>
              <w:marBottom w:val="0"/>
              <w:divBdr>
                <w:top w:val="none" w:sz="0" w:space="0" w:color="auto"/>
                <w:left w:val="none" w:sz="0" w:space="0" w:color="auto"/>
                <w:bottom w:val="none" w:sz="0" w:space="0" w:color="auto"/>
                <w:right w:val="none" w:sz="0" w:space="0" w:color="auto"/>
              </w:divBdr>
              <w:divsChild>
                <w:div w:id="124125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83347">
      <w:bodyDiv w:val="1"/>
      <w:marLeft w:val="0"/>
      <w:marRight w:val="0"/>
      <w:marTop w:val="0"/>
      <w:marBottom w:val="0"/>
      <w:divBdr>
        <w:top w:val="none" w:sz="0" w:space="0" w:color="auto"/>
        <w:left w:val="none" w:sz="0" w:space="0" w:color="auto"/>
        <w:bottom w:val="none" w:sz="0" w:space="0" w:color="auto"/>
        <w:right w:val="none" w:sz="0" w:space="0" w:color="auto"/>
      </w:divBdr>
      <w:divsChild>
        <w:div w:id="614865692">
          <w:marLeft w:val="0"/>
          <w:marRight w:val="0"/>
          <w:marTop w:val="0"/>
          <w:marBottom w:val="0"/>
          <w:divBdr>
            <w:top w:val="none" w:sz="0" w:space="0" w:color="auto"/>
            <w:left w:val="none" w:sz="0" w:space="0" w:color="auto"/>
            <w:bottom w:val="none" w:sz="0" w:space="0" w:color="auto"/>
            <w:right w:val="none" w:sz="0" w:space="0" w:color="auto"/>
          </w:divBdr>
          <w:divsChild>
            <w:div w:id="16851014">
              <w:marLeft w:val="0"/>
              <w:marRight w:val="0"/>
              <w:marTop w:val="0"/>
              <w:marBottom w:val="0"/>
              <w:divBdr>
                <w:top w:val="none" w:sz="0" w:space="0" w:color="auto"/>
                <w:left w:val="none" w:sz="0" w:space="0" w:color="auto"/>
                <w:bottom w:val="none" w:sz="0" w:space="0" w:color="auto"/>
                <w:right w:val="none" w:sz="0" w:space="0" w:color="auto"/>
              </w:divBdr>
              <w:divsChild>
                <w:div w:id="918634457">
                  <w:marLeft w:val="0"/>
                  <w:marRight w:val="0"/>
                  <w:marTop w:val="0"/>
                  <w:marBottom w:val="0"/>
                  <w:divBdr>
                    <w:top w:val="none" w:sz="0" w:space="0" w:color="auto"/>
                    <w:left w:val="none" w:sz="0" w:space="0" w:color="auto"/>
                    <w:bottom w:val="none" w:sz="0" w:space="0" w:color="auto"/>
                    <w:right w:val="none" w:sz="0" w:space="0" w:color="auto"/>
                  </w:divBdr>
                  <w:divsChild>
                    <w:div w:id="211609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13639">
      <w:bodyDiv w:val="1"/>
      <w:marLeft w:val="0"/>
      <w:marRight w:val="0"/>
      <w:marTop w:val="0"/>
      <w:marBottom w:val="0"/>
      <w:divBdr>
        <w:top w:val="none" w:sz="0" w:space="0" w:color="auto"/>
        <w:left w:val="none" w:sz="0" w:space="0" w:color="auto"/>
        <w:bottom w:val="none" w:sz="0" w:space="0" w:color="auto"/>
        <w:right w:val="none" w:sz="0" w:space="0" w:color="auto"/>
      </w:divBdr>
      <w:divsChild>
        <w:div w:id="238903516">
          <w:marLeft w:val="0"/>
          <w:marRight w:val="0"/>
          <w:marTop w:val="0"/>
          <w:marBottom w:val="0"/>
          <w:divBdr>
            <w:top w:val="none" w:sz="0" w:space="0" w:color="auto"/>
            <w:left w:val="none" w:sz="0" w:space="0" w:color="auto"/>
            <w:bottom w:val="none" w:sz="0" w:space="0" w:color="auto"/>
            <w:right w:val="none" w:sz="0" w:space="0" w:color="auto"/>
          </w:divBdr>
          <w:divsChild>
            <w:div w:id="1743988636">
              <w:marLeft w:val="0"/>
              <w:marRight w:val="0"/>
              <w:marTop w:val="0"/>
              <w:marBottom w:val="0"/>
              <w:divBdr>
                <w:top w:val="none" w:sz="0" w:space="0" w:color="auto"/>
                <w:left w:val="none" w:sz="0" w:space="0" w:color="auto"/>
                <w:bottom w:val="none" w:sz="0" w:space="0" w:color="auto"/>
                <w:right w:val="none" w:sz="0" w:space="0" w:color="auto"/>
              </w:divBdr>
              <w:divsChild>
                <w:div w:id="25205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084251">
      <w:bodyDiv w:val="1"/>
      <w:marLeft w:val="0"/>
      <w:marRight w:val="0"/>
      <w:marTop w:val="0"/>
      <w:marBottom w:val="0"/>
      <w:divBdr>
        <w:top w:val="none" w:sz="0" w:space="0" w:color="auto"/>
        <w:left w:val="none" w:sz="0" w:space="0" w:color="auto"/>
        <w:bottom w:val="none" w:sz="0" w:space="0" w:color="auto"/>
        <w:right w:val="none" w:sz="0" w:space="0" w:color="auto"/>
      </w:divBdr>
      <w:divsChild>
        <w:div w:id="789399003">
          <w:marLeft w:val="0"/>
          <w:marRight w:val="0"/>
          <w:marTop w:val="0"/>
          <w:marBottom w:val="0"/>
          <w:divBdr>
            <w:top w:val="none" w:sz="0" w:space="0" w:color="auto"/>
            <w:left w:val="none" w:sz="0" w:space="0" w:color="auto"/>
            <w:bottom w:val="none" w:sz="0" w:space="0" w:color="auto"/>
            <w:right w:val="none" w:sz="0" w:space="0" w:color="auto"/>
          </w:divBdr>
          <w:divsChild>
            <w:div w:id="1875771421">
              <w:marLeft w:val="0"/>
              <w:marRight w:val="0"/>
              <w:marTop w:val="0"/>
              <w:marBottom w:val="0"/>
              <w:divBdr>
                <w:top w:val="none" w:sz="0" w:space="0" w:color="auto"/>
                <w:left w:val="none" w:sz="0" w:space="0" w:color="auto"/>
                <w:bottom w:val="none" w:sz="0" w:space="0" w:color="auto"/>
                <w:right w:val="none" w:sz="0" w:space="0" w:color="auto"/>
              </w:divBdr>
              <w:divsChild>
                <w:div w:id="109318955">
                  <w:marLeft w:val="0"/>
                  <w:marRight w:val="0"/>
                  <w:marTop w:val="0"/>
                  <w:marBottom w:val="0"/>
                  <w:divBdr>
                    <w:top w:val="none" w:sz="0" w:space="0" w:color="auto"/>
                    <w:left w:val="none" w:sz="0" w:space="0" w:color="auto"/>
                    <w:bottom w:val="none" w:sz="0" w:space="0" w:color="auto"/>
                    <w:right w:val="none" w:sz="0" w:space="0" w:color="auto"/>
                  </w:divBdr>
                </w:div>
              </w:divsChild>
            </w:div>
            <w:div w:id="346904200">
              <w:marLeft w:val="0"/>
              <w:marRight w:val="0"/>
              <w:marTop w:val="0"/>
              <w:marBottom w:val="0"/>
              <w:divBdr>
                <w:top w:val="none" w:sz="0" w:space="0" w:color="auto"/>
                <w:left w:val="none" w:sz="0" w:space="0" w:color="auto"/>
                <w:bottom w:val="none" w:sz="0" w:space="0" w:color="auto"/>
                <w:right w:val="none" w:sz="0" w:space="0" w:color="auto"/>
              </w:divBdr>
              <w:divsChild>
                <w:div w:id="1564950039">
                  <w:marLeft w:val="0"/>
                  <w:marRight w:val="0"/>
                  <w:marTop w:val="0"/>
                  <w:marBottom w:val="0"/>
                  <w:divBdr>
                    <w:top w:val="none" w:sz="0" w:space="0" w:color="auto"/>
                    <w:left w:val="none" w:sz="0" w:space="0" w:color="auto"/>
                    <w:bottom w:val="none" w:sz="0" w:space="0" w:color="auto"/>
                    <w:right w:val="none" w:sz="0" w:space="0" w:color="auto"/>
                  </w:divBdr>
                </w:div>
                <w:div w:id="53893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940055">
      <w:bodyDiv w:val="1"/>
      <w:marLeft w:val="0"/>
      <w:marRight w:val="0"/>
      <w:marTop w:val="0"/>
      <w:marBottom w:val="0"/>
      <w:divBdr>
        <w:top w:val="none" w:sz="0" w:space="0" w:color="auto"/>
        <w:left w:val="none" w:sz="0" w:space="0" w:color="auto"/>
        <w:bottom w:val="none" w:sz="0" w:space="0" w:color="auto"/>
        <w:right w:val="none" w:sz="0" w:space="0" w:color="auto"/>
      </w:divBdr>
      <w:divsChild>
        <w:div w:id="1196043437">
          <w:marLeft w:val="0"/>
          <w:marRight w:val="0"/>
          <w:marTop w:val="0"/>
          <w:marBottom w:val="0"/>
          <w:divBdr>
            <w:top w:val="none" w:sz="0" w:space="0" w:color="auto"/>
            <w:left w:val="none" w:sz="0" w:space="0" w:color="auto"/>
            <w:bottom w:val="none" w:sz="0" w:space="0" w:color="auto"/>
            <w:right w:val="none" w:sz="0" w:space="0" w:color="auto"/>
          </w:divBdr>
          <w:divsChild>
            <w:div w:id="2013296230">
              <w:marLeft w:val="0"/>
              <w:marRight w:val="0"/>
              <w:marTop w:val="0"/>
              <w:marBottom w:val="0"/>
              <w:divBdr>
                <w:top w:val="none" w:sz="0" w:space="0" w:color="auto"/>
                <w:left w:val="none" w:sz="0" w:space="0" w:color="auto"/>
                <w:bottom w:val="none" w:sz="0" w:space="0" w:color="auto"/>
                <w:right w:val="none" w:sz="0" w:space="0" w:color="auto"/>
              </w:divBdr>
              <w:divsChild>
                <w:div w:id="161751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529964">
      <w:bodyDiv w:val="1"/>
      <w:marLeft w:val="0"/>
      <w:marRight w:val="0"/>
      <w:marTop w:val="0"/>
      <w:marBottom w:val="0"/>
      <w:divBdr>
        <w:top w:val="none" w:sz="0" w:space="0" w:color="auto"/>
        <w:left w:val="none" w:sz="0" w:space="0" w:color="auto"/>
        <w:bottom w:val="none" w:sz="0" w:space="0" w:color="auto"/>
        <w:right w:val="none" w:sz="0" w:space="0" w:color="auto"/>
      </w:divBdr>
      <w:divsChild>
        <w:div w:id="1277709454">
          <w:marLeft w:val="0"/>
          <w:marRight w:val="0"/>
          <w:marTop w:val="0"/>
          <w:marBottom w:val="0"/>
          <w:divBdr>
            <w:top w:val="none" w:sz="0" w:space="0" w:color="auto"/>
            <w:left w:val="none" w:sz="0" w:space="0" w:color="auto"/>
            <w:bottom w:val="none" w:sz="0" w:space="0" w:color="auto"/>
            <w:right w:val="none" w:sz="0" w:space="0" w:color="auto"/>
          </w:divBdr>
          <w:divsChild>
            <w:div w:id="1057975109">
              <w:marLeft w:val="0"/>
              <w:marRight w:val="0"/>
              <w:marTop w:val="0"/>
              <w:marBottom w:val="0"/>
              <w:divBdr>
                <w:top w:val="none" w:sz="0" w:space="0" w:color="auto"/>
                <w:left w:val="none" w:sz="0" w:space="0" w:color="auto"/>
                <w:bottom w:val="none" w:sz="0" w:space="0" w:color="auto"/>
                <w:right w:val="none" w:sz="0" w:space="0" w:color="auto"/>
              </w:divBdr>
              <w:divsChild>
                <w:div w:id="1162039540">
                  <w:marLeft w:val="0"/>
                  <w:marRight w:val="0"/>
                  <w:marTop w:val="0"/>
                  <w:marBottom w:val="0"/>
                  <w:divBdr>
                    <w:top w:val="none" w:sz="0" w:space="0" w:color="auto"/>
                    <w:left w:val="none" w:sz="0" w:space="0" w:color="auto"/>
                    <w:bottom w:val="none" w:sz="0" w:space="0" w:color="auto"/>
                    <w:right w:val="none" w:sz="0" w:space="0" w:color="auto"/>
                  </w:divBdr>
                  <w:divsChild>
                    <w:div w:id="56984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190762">
      <w:bodyDiv w:val="1"/>
      <w:marLeft w:val="0"/>
      <w:marRight w:val="0"/>
      <w:marTop w:val="0"/>
      <w:marBottom w:val="0"/>
      <w:divBdr>
        <w:top w:val="none" w:sz="0" w:space="0" w:color="auto"/>
        <w:left w:val="none" w:sz="0" w:space="0" w:color="auto"/>
        <w:bottom w:val="none" w:sz="0" w:space="0" w:color="auto"/>
        <w:right w:val="none" w:sz="0" w:space="0" w:color="auto"/>
      </w:divBdr>
      <w:divsChild>
        <w:div w:id="2097747923">
          <w:marLeft w:val="0"/>
          <w:marRight w:val="0"/>
          <w:marTop w:val="0"/>
          <w:marBottom w:val="0"/>
          <w:divBdr>
            <w:top w:val="none" w:sz="0" w:space="0" w:color="auto"/>
            <w:left w:val="none" w:sz="0" w:space="0" w:color="auto"/>
            <w:bottom w:val="none" w:sz="0" w:space="0" w:color="auto"/>
            <w:right w:val="none" w:sz="0" w:space="0" w:color="auto"/>
          </w:divBdr>
          <w:divsChild>
            <w:div w:id="529027474">
              <w:marLeft w:val="0"/>
              <w:marRight w:val="0"/>
              <w:marTop w:val="0"/>
              <w:marBottom w:val="0"/>
              <w:divBdr>
                <w:top w:val="none" w:sz="0" w:space="0" w:color="auto"/>
                <w:left w:val="none" w:sz="0" w:space="0" w:color="auto"/>
                <w:bottom w:val="none" w:sz="0" w:space="0" w:color="auto"/>
                <w:right w:val="none" w:sz="0" w:space="0" w:color="auto"/>
              </w:divBdr>
              <w:divsChild>
                <w:div w:id="5736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382014">
      <w:bodyDiv w:val="1"/>
      <w:marLeft w:val="0"/>
      <w:marRight w:val="0"/>
      <w:marTop w:val="0"/>
      <w:marBottom w:val="0"/>
      <w:divBdr>
        <w:top w:val="none" w:sz="0" w:space="0" w:color="auto"/>
        <w:left w:val="none" w:sz="0" w:space="0" w:color="auto"/>
        <w:bottom w:val="none" w:sz="0" w:space="0" w:color="auto"/>
        <w:right w:val="none" w:sz="0" w:space="0" w:color="auto"/>
      </w:divBdr>
    </w:div>
    <w:div w:id="369500087">
      <w:bodyDiv w:val="1"/>
      <w:marLeft w:val="0"/>
      <w:marRight w:val="0"/>
      <w:marTop w:val="0"/>
      <w:marBottom w:val="0"/>
      <w:divBdr>
        <w:top w:val="none" w:sz="0" w:space="0" w:color="auto"/>
        <w:left w:val="none" w:sz="0" w:space="0" w:color="auto"/>
        <w:bottom w:val="none" w:sz="0" w:space="0" w:color="auto"/>
        <w:right w:val="none" w:sz="0" w:space="0" w:color="auto"/>
      </w:divBdr>
      <w:divsChild>
        <w:div w:id="1162088733">
          <w:marLeft w:val="0"/>
          <w:marRight w:val="0"/>
          <w:marTop w:val="0"/>
          <w:marBottom w:val="0"/>
          <w:divBdr>
            <w:top w:val="none" w:sz="0" w:space="0" w:color="auto"/>
            <w:left w:val="none" w:sz="0" w:space="0" w:color="auto"/>
            <w:bottom w:val="none" w:sz="0" w:space="0" w:color="auto"/>
            <w:right w:val="none" w:sz="0" w:space="0" w:color="auto"/>
          </w:divBdr>
          <w:divsChild>
            <w:div w:id="1125931546">
              <w:marLeft w:val="0"/>
              <w:marRight w:val="0"/>
              <w:marTop w:val="0"/>
              <w:marBottom w:val="0"/>
              <w:divBdr>
                <w:top w:val="none" w:sz="0" w:space="0" w:color="auto"/>
                <w:left w:val="none" w:sz="0" w:space="0" w:color="auto"/>
                <w:bottom w:val="none" w:sz="0" w:space="0" w:color="auto"/>
                <w:right w:val="none" w:sz="0" w:space="0" w:color="auto"/>
              </w:divBdr>
              <w:divsChild>
                <w:div w:id="1315716809">
                  <w:marLeft w:val="0"/>
                  <w:marRight w:val="0"/>
                  <w:marTop w:val="0"/>
                  <w:marBottom w:val="0"/>
                  <w:divBdr>
                    <w:top w:val="none" w:sz="0" w:space="0" w:color="auto"/>
                    <w:left w:val="none" w:sz="0" w:space="0" w:color="auto"/>
                    <w:bottom w:val="none" w:sz="0" w:space="0" w:color="auto"/>
                    <w:right w:val="none" w:sz="0" w:space="0" w:color="auto"/>
                  </w:divBdr>
                  <w:divsChild>
                    <w:div w:id="57038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056691">
      <w:bodyDiv w:val="1"/>
      <w:marLeft w:val="0"/>
      <w:marRight w:val="0"/>
      <w:marTop w:val="0"/>
      <w:marBottom w:val="0"/>
      <w:divBdr>
        <w:top w:val="none" w:sz="0" w:space="0" w:color="auto"/>
        <w:left w:val="none" w:sz="0" w:space="0" w:color="auto"/>
        <w:bottom w:val="none" w:sz="0" w:space="0" w:color="auto"/>
        <w:right w:val="none" w:sz="0" w:space="0" w:color="auto"/>
      </w:divBdr>
      <w:divsChild>
        <w:div w:id="529535832">
          <w:marLeft w:val="0"/>
          <w:marRight w:val="0"/>
          <w:marTop w:val="0"/>
          <w:marBottom w:val="0"/>
          <w:divBdr>
            <w:top w:val="none" w:sz="0" w:space="0" w:color="auto"/>
            <w:left w:val="none" w:sz="0" w:space="0" w:color="auto"/>
            <w:bottom w:val="none" w:sz="0" w:space="0" w:color="auto"/>
            <w:right w:val="none" w:sz="0" w:space="0" w:color="auto"/>
          </w:divBdr>
          <w:divsChild>
            <w:div w:id="2109884318">
              <w:marLeft w:val="0"/>
              <w:marRight w:val="0"/>
              <w:marTop w:val="0"/>
              <w:marBottom w:val="0"/>
              <w:divBdr>
                <w:top w:val="none" w:sz="0" w:space="0" w:color="auto"/>
                <w:left w:val="none" w:sz="0" w:space="0" w:color="auto"/>
                <w:bottom w:val="none" w:sz="0" w:space="0" w:color="auto"/>
                <w:right w:val="none" w:sz="0" w:space="0" w:color="auto"/>
              </w:divBdr>
              <w:divsChild>
                <w:div w:id="56650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768894">
      <w:bodyDiv w:val="1"/>
      <w:marLeft w:val="0"/>
      <w:marRight w:val="0"/>
      <w:marTop w:val="0"/>
      <w:marBottom w:val="0"/>
      <w:divBdr>
        <w:top w:val="none" w:sz="0" w:space="0" w:color="auto"/>
        <w:left w:val="none" w:sz="0" w:space="0" w:color="auto"/>
        <w:bottom w:val="none" w:sz="0" w:space="0" w:color="auto"/>
        <w:right w:val="none" w:sz="0" w:space="0" w:color="auto"/>
      </w:divBdr>
      <w:divsChild>
        <w:div w:id="1337659677">
          <w:marLeft w:val="0"/>
          <w:marRight w:val="0"/>
          <w:marTop w:val="0"/>
          <w:marBottom w:val="0"/>
          <w:divBdr>
            <w:top w:val="none" w:sz="0" w:space="0" w:color="auto"/>
            <w:left w:val="none" w:sz="0" w:space="0" w:color="auto"/>
            <w:bottom w:val="none" w:sz="0" w:space="0" w:color="auto"/>
            <w:right w:val="none" w:sz="0" w:space="0" w:color="auto"/>
          </w:divBdr>
          <w:divsChild>
            <w:div w:id="1665163019">
              <w:marLeft w:val="0"/>
              <w:marRight w:val="0"/>
              <w:marTop w:val="0"/>
              <w:marBottom w:val="0"/>
              <w:divBdr>
                <w:top w:val="none" w:sz="0" w:space="0" w:color="auto"/>
                <w:left w:val="none" w:sz="0" w:space="0" w:color="auto"/>
                <w:bottom w:val="none" w:sz="0" w:space="0" w:color="auto"/>
                <w:right w:val="none" w:sz="0" w:space="0" w:color="auto"/>
              </w:divBdr>
              <w:divsChild>
                <w:div w:id="86772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77158">
      <w:bodyDiv w:val="1"/>
      <w:marLeft w:val="0"/>
      <w:marRight w:val="0"/>
      <w:marTop w:val="0"/>
      <w:marBottom w:val="0"/>
      <w:divBdr>
        <w:top w:val="none" w:sz="0" w:space="0" w:color="auto"/>
        <w:left w:val="none" w:sz="0" w:space="0" w:color="auto"/>
        <w:bottom w:val="none" w:sz="0" w:space="0" w:color="auto"/>
        <w:right w:val="none" w:sz="0" w:space="0" w:color="auto"/>
      </w:divBdr>
      <w:divsChild>
        <w:div w:id="133759577">
          <w:marLeft w:val="0"/>
          <w:marRight w:val="0"/>
          <w:marTop w:val="0"/>
          <w:marBottom w:val="0"/>
          <w:divBdr>
            <w:top w:val="none" w:sz="0" w:space="0" w:color="auto"/>
            <w:left w:val="none" w:sz="0" w:space="0" w:color="auto"/>
            <w:bottom w:val="none" w:sz="0" w:space="0" w:color="auto"/>
            <w:right w:val="none" w:sz="0" w:space="0" w:color="auto"/>
          </w:divBdr>
          <w:divsChild>
            <w:div w:id="1199008529">
              <w:marLeft w:val="0"/>
              <w:marRight w:val="0"/>
              <w:marTop w:val="0"/>
              <w:marBottom w:val="0"/>
              <w:divBdr>
                <w:top w:val="none" w:sz="0" w:space="0" w:color="auto"/>
                <w:left w:val="none" w:sz="0" w:space="0" w:color="auto"/>
                <w:bottom w:val="none" w:sz="0" w:space="0" w:color="auto"/>
                <w:right w:val="none" w:sz="0" w:space="0" w:color="auto"/>
              </w:divBdr>
              <w:divsChild>
                <w:div w:id="1863201314">
                  <w:marLeft w:val="0"/>
                  <w:marRight w:val="0"/>
                  <w:marTop w:val="0"/>
                  <w:marBottom w:val="0"/>
                  <w:divBdr>
                    <w:top w:val="none" w:sz="0" w:space="0" w:color="auto"/>
                    <w:left w:val="none" w:sz="0" w:space="0" w:color="auto"/>
                    <w:bottom w:val="none" w:sz="0" w:space="0" w:color="auto"/>
                    <w:right w:val="none" w:sz="0" w:space="0" w:color="auto"/>
                  </w:divBdr>
                  <w:divsChild>
                    <w:div w:id="553350649">
                      <w:marLeft w:val="0"/>
                      <w:marRight w:val="0"/>
                      <w:marTop w:val="0"/>
                      <w:marBottom w:val="0"/>
                      <w:divBdr>
                        <w:top w:val="none" w:sz="0" w:space="0" w:color="auto"/>
                        <w:left w:val="none" w:sz="0" w:space="0" w:color="auto"/>
                        <w:bottom w:val="none" w:sz="0" w:space="0" w:color="auto"/>
                        <w:right w:val="none" w:sz="0" w:space="0" w:color="auto"/>
                      </w:divBdr>
                    </w:div>
                  </w:divsChild>
                </w:div>
                <w:div w:id="402876058">
                  <w:marLeft w:val="0"/>
                  <w:marRight w:val="0"/>
                  <w:marTop w:val="0"/>
                  <w:marBottom w:val="0"/>
                  <w:divBdr>
                    <w:top w:val="none" w:sz="0" w:space="0" w:color="auto"/>
                    <w:left w:val="none" w:sz="0" w:space="0" w:color="auto"/>
                    <w:bottom w:val="none" w:sz="0" w:space="0" w:color="auto"/>
                    <w:right w:val="none" w:sz="0" w:space="0" w:color="auto"/>
                  </w:divBdr>
                  <w:divsChild>
                    <w:div w:id="161829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593223">
      <w:bodyDiv w:val="1"/>
      <w:marLeft w:val="0"/>
      <w:marRight w:val="0"/>
      <w:marTop w:val="0"/>
      <w:marBottom w:val="0"/>
      <w:divBdr>
        <w:top w:val="none" w:sz="0" w:space="0" w:color="auto"/>
        <w:left w:val="none" w:sz="0" w:space="0" w:color="auto"/>
        <w:bottom w:val="none" w:sz="0" w:space="0" w:color="auto"/>
        <w:right w:val="none" w:sz="0" w:space="0" w:color="auto"/>
      </w:divBdr>
      <w:divsChild>
        <w:div w:id="579872885">
          <w:marLeft w:val="0"/>
          <w:marRight w:val="0"/>
          <w:marTop w:val="0"/>
          <w:marBottom w:val="0"/>
          <w:divBdr>
            <w:top w:val="none" w:sz="0" w:space="0" w:color="auto"/>
            <w:left w:val="none" w:sz="0" w:space="0" w:color="auto"/>
            <w:bottom w:val="none" w:sz="0" w:space="0" w:color="auto"/>
            <w:right w:val="none" w:sz="0" w:space="0" w:color="auto"/>
          </w:divBdr>
          <w:divsChild>
            <w:div w:id="1005788910">
              <w:marLeft w:val="0"/>
              <w:marRight w:val="0"/>
              <w:marTop w:val="0"/>
              <w:marBottom w:val="0"/>
              <w:divBdr>
                <w:top w:val="none" w:sz="0" w:space="0" w:color="auto"/>
                <w:left w:val="none" w:sz="0" w:space="0" w:color="auto"/>
                <w:bottom w:val="none" w:sz="0" w:space="0" w:color="auto"/>
                <w:right w:val="none" w:sz="0" w:space="0" w:color="auto"/>
              </w:divBdr>
              <w:divsChild>
                <w:div w:id="7598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26">
      <w:bodyDiv w:val="1"/>
      <w:marLeft w:val="0"/>
      <w:marRight w:val="0"/>
      <w:marTop w:val="0"/>
      <w:marBottom w:val="0"/>
      <w:divBdr>
        <w:top w:val="none" w:sz="0" w:space="0" w:color="auto"/>
        <w:left w:val="none" w:sz="0" w:space="0" w:color="auto"/>
        <w:bottom w:val="none" w:sz="0" w:space="0" w:color="auto"/>
        <w:right w:val="none" w:sz="0" w:space="0" w:color="auto"/>
      </w:divBdr>
      <w:divsChild>
        <w:div w:id="475143037">
          <w:marLeft w:val="0"/>
          <w:marRight w:val="0"/>
          <w:marTop w:val="0"/>
          <w:marBottom w:val="0"/>
          <w:divBdr>
            <w:top w:val="none" w:sz="0" w:space="0" w:color="auto"/>
            <w:left w:val="none" w:sz="0" w:space="0" w:color="auto"/>
            <w:bottom w:val="none" w:sz="0" w:space="0" w:color="auto"/>
            <w:right w:val="none" w:sz="0" w:space="0" w:color="auto"/>
          </w:divBdr>
          <w:divsChild>
            <w:div w:id="177163577">
              <w:marLeft w:val="0"/>
              <w:marRight w:val="0"/>
              <w:marTop w:val="0"/>
              <w:marBottom w:val="0"/>
              <w:divBdr>
                <w:top w:val="none" w:sz="0" w:space="0" w:color="auto"/>
                <w:left w:val="none" w:sz="0" w:space="0" w:color="auto"/>
                <w:bottom w:val="none" w:sz="0" w:space="0" w:color="auto"/>
                <w:right w:val="none" w:sz="0" w:space="0" w:color="auto"/>
              </w:divBdr>
              <w:divsChild>
                <w:div w:id="212503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69379">
      <w:bodyDiv w:val="1"/>
      <w:marLeft w:val="0"/>
      <w:marRight w:val="0"/>
      <w:marTop w:val="0"/>
      <w:marBottom w:val="0"/>
      <w:divBdr>
        <w:top w:val="none" w:sz="0" w:space="0" w:color="auto"/>
        <w:left w:val="none" w:sz="0" w:space="0" w:color="auto"/>
        <w:bottom w:val="none" w:sz="0" w:space="0" w:color="auto"/>
        <w:right w:val="none" w:sz="0" w:space="0" w:color="auto"/>
      </w:divBdr>
    </w:div>
    <w:div w:id="564754951">
      <w:bodyDiv w:val="1"/>
      <w:marLeft w:val="0"/>
      <w:marRight w:val="0"/>
      <w:marTop w:val="0"/>
      <w:marBottom w:val="0"/>
      <w:divBdr>
        <w:top w:val="none" w:sz="0" w:space="0" w:color="auto"/>
        <w:left w:val="none" w:sz="0" w:space="0" w:color="auto"/>
        <w:bottom w:val="none" w:sz="0" w:space="0" w:color="auto"/>
        <w:right w:val="none" w:sz="0" w:space="0" w:color="auto"/>
      </w:divBdr>
      <w:divsChild>
        <w:div w:id="2014606125">
          <w:marLeft w:val="0"/>
          <w:marRight w:val="0"/>
          <w:marTop w:val="0"/>
          <w:marBottom w:val="0"/>
          <w:divBdr>
            <w:top w:val="none" w:sz="0" w:space="0" w:color="auto"/>
            <w:left w:val="none" w:sz="0" w:space="0" w:color="auto"/>
            <w:bottom w:val="none" w:sz="0" w:space="0" w:color="auto"/>
            <w:right w:val="none" w:sz="0" w:space="0" w:color="auto"/>
          </w:divBdr>
          <w:divsChild>
            <w:div w:id="158228620">
              <w:marLeft w:val="0"/>
              <w:marRight w:val="0"/>
              <w:marTop w:val="0"/>
              <w:marBottom w:val="0"/>
              <w:divBdr>
                <w:top w:val="none" w:sz="0" w:space="0" w:color="auto"/>
                <w:left w:val="none" w:sz="0" w:space="0" w:color="auto"/>
                <w:bottom w:val="none" w:sz="0" w:space="0" w:color="auto"/>
                <w:right w:val="none" w:sz="0" w:space="0" w:color="auto"/>
              </w:divBdr>
              <w:divsChild>
                <w:div w:id="143602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02072">
      <w:bodyDiv w:val="1"/>
      <w:marLeft w:val="0"/>
      <w:marRight w:val="0"/>
      <w:marTop w:val="0"/>
      <w:marBottom w:val="0"/>
      <w:divBdr>
        <w:top w:val="none" w:sz="0" w:space="0" w:color="auto"/>
        <w:left w:val="none" w:sz="0" w:space="0" w:color="auto"/>
        <w:bottom w:val="none" w:sz="0" w:space="0" w:color="auto"/>
        <w:right w:val="none" w:sz="0" w:space="0" w:color="auto"/>
      </w:divBdr>
      <w:divsChild>
        <w:div w:id="1883596731">
          <w:marLeft w:val="0"/>
          <w:marRight w:val="0"/>
          <w:marTop w:val="0"/>
          <w:marBottom w:val="0"/>
          <w:divBdr>
            <w:top w:val="none" w:sz="0" w:space="0" w:color="auto"/>
            <w:left w:val="none" w:sz="0" w:space="0" w:color="auto"/>
            <w:bottom w:val="none" w:sz="0" w:space="0" w:color="auto"/>
            <w:right w:val="none" w:sz="0" w:space="0" w:color="auto"/>
          </w:divBdr>
          <w:divsChild>
            <w:div w:id="1209997987">
              <w:marLeft w:val="0"/>
              <w:marRight w:val="0"/>
              <w:marTop w:val="0"/>
              <w:marBottom w:val="0"/>
              <w:divBdr>
                <w:top w:val="none" w:sz="0" w:space="0" w:color="auto"/>
                <w:left w:val="none" w:sz="0" w:space="0" w:color="auto"/>
                <w:bottom w:val="none" w:sz="0" w:space="0" w:color="auto"/>
                <w:right w:val="none" w:sz="0" w:space="0" w:color="auto"/>
              </w:divBdr>
              <w:divsChild>
                <w:div w:id="120510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307248">
      <w:bodyDiv w:val="1"/>
      <w:marLeft w:val="0"/>
      <w:marRight w:val="0"/>
      <w:marTop w:val="0"/>
      <w:marBottom w:val="0"/>
      <w:divBdr>
        <w:top w:val="none" w:sz="0" w:space="0" w:color="auto"/>
        <w:left w:val="none" w:sz="0" w:space="0" w:color="auto"/>
        <w:bottom w:val="none" w:sz="0" w:space="0" w:color="auto"/>
        <w:right w:val="none" w:sz="0" w:space="0" w:color="auto"/>
      </w:divBdr>
      <w:divsChild>
        <w:div w:id="599408632">
          <w:marLeft w:val="0"/>
          <w:marRight w:val="0"/>
          <w:marTop w:val="0"/>
          <w:marBottom w:val="0"/>
          <w:divBdr>
            <w:top w:val="none" w:sz="0" w:space="0" w:color="auto"/>
            <w:left w:val="none" w:sz="0" w:space="0" w:color="auto"/>
            <w:bottom w:val="none" w:sz="0" w:space="0" w:color="auto"/>
            <w:right w:val="none" w:sz="0" w:space="0" w:color="auto"/>
          </w:divBdr>
          <w:divsChild>
            <w:div w:id="664553147">
              <w:marLeft w:val="0"/>
              <w:marRight w:val="0"/>
              <w:marTop w:val="0"/>
              <w:marBottom w:val="0"/>
              <w:divBdr>
                <w:top w:val="none" w:sz="0" w:space="0" w:color="auto"/>
                <w:left w:val="none" w:sz="0" w:space="0" w:color="auto"/>
                <w:bottom w:val="none" w:sz="0" w:space="0" w:color="auto"/>
                <w:right w:val="none" w:sz="0" w:space="0" w:color="auto"/>
              </w:divBdr>
              <w:divsChild>
                <w:div w:id="156730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771709">
      <w:bodyDiv w:val="1"/>
      <w:marLeft w:val="0"/>
      <w:marRight w:val="0"/>
      <w:marTop w:val="0"/>
      <w:marBottom w:val="0"/>
      <w:divBdr>
        <w:top w:val="none" w:sz="0" w:space="0" w:color="auto"/>
        <w:left w:val="none" w:sz="0" w:space="0" w:color="auto"/>
        <w:bottom w:val="none" w:sz="0" w:space="0" w:color="auto"/>
        <w:right w:val="none" w:sz="0" w:space="0" w:color="auto"/>
      </w:divBdr>
      <w:divsChild>
        <w:div w:id="974019675">
          <w:marLeft w:val="0"/>
          <w:marRight w:val="0"/>
          <w:marTop w:val="0"/>
          <w:marBottom w:val="0"/>
          <w:divBdr>
            <w:top w:val="none" w:sz="0" w:space="0" w:color="auto"/>
            <w:left w:val="none" w:sz="0" w:space="0" w:color="auto"/>
            <w:bottom w:val="none" w:sz="0" w:space="0" w:color="auto"/>
            <w:right w:val="none" w:sz="0" w:space="0" w:color="auto"/>
          </w:divBdr>
          <w:divsChild>
            <w:div w:id="1337419554">
              <w:marLeft w:val="0"/>
              <w:marRight w:val="0"/>
              <w:marTop w:val="0"/>
              <w:marBottom w:val="0"/>
              <w:divBdr>
                <w:top w:val="none" w:sz="0" w:space="0" w:color="auto"/>
                <w:left w:val="none" w:sz="0" w:space="0" w:color="auto"/>
                <w:bottom w:val="none" w:sz="0" w:space="0" w:color="auto"/>
                <w:right w:val="none" w:sz="0" w:space="0" w:color="auto"/>
              </w:divBdr>
              <w:divsChild>
                <w:div w:id="146493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432929">
      <w:bodyDiv w:val="1"/>
      <w:marLeft w:val="0"/>
      <w:marRight w:val="0"/>
      <w:marTop w:val="0"/>
      <w:marBottom w:val="0"/>
      <w:divBdr>
        <w:top w:val="none" w:sz="0" w:space="0" w:color="auto"/>
        <w:left w:val="none" w:sz="0" w:space="0" w:color="auto"/>
        <w:bottom w:val="none" w:sz="0" w:space="0" w:color="auto"/>
        <w:right w:val="none" w:sz="0" w:space="0" w:color="auto"/>
      </w:divBdr>
      <w:divsChild>
        <w:div w:id="473450699">
          <w:marLeft w:val="0"/>
          <w:marRight w:val="0"/>
          <w:marTop w:val="0"/>
          <w:marBottom w:val="0"/>
          <w:divBdr>
            <w:top w:val="none" w:sz="0" w:space="0" w:color="auto"/>
            <w:left w:val="none" w:sz="0" w:space="0" w:color="auto"/>
            <w:bottom w:val="none" w:sz="0" w:space="0" w:color="auto"/>
            <w:right w:val="none" w:sz="0" w:space="0" w:color="auto"/>
          </w:divBdr>
          <w:divsChild>
            <w:div w:id="1110053351">
              <w:marLeft w:val="0"/>
              <w:marRight w:val="0"/>
              <w:marTop w:val="0"/>
              <w:marBottom w:val="0"/>
              <w:divBdr>
                <w:top w:val="none" w:sz="0" w:space="0" w:color="auto"/>
                <w:left w:val="none" w:sz="0" w:space="0" w:color="auto"/>
                <w:bottom w:val="none" w:sz="0" w:space="0" w:color="auto"/>
                <w:right w:val="none" w:sz="0" w:space="0" w:color="auto"/>
              </w:divBdr>
              <w:divsChild>
                <w:div w:id="823860871">
                  <w:marLeft w:val="0"/>
                  <w:marRight w:val="0"/>
                  <w:marTop w:val="0"/>
                  <w:marBottom w:val="0"/>
                  <w:divBdr>
                    <w:top w:val="none" w:sz="0" w:space="0" w:color="auto"/>
                    <w:left w:val="none" w:sz="0" w:space="0" w:color="auto"/>
                    <w:bottom w:val="none" w:sz="0" w:space="0" w:color="auto"/>
                    <w:right w:val="none" w:sz="0" w:space="0" w:color="auto"/>
                  </w:divBdr>
                </w:div>
              </w:divsChild>
            </w:div>
            <w:div w:id="1579704110">
              <w:marLeft w:val="0"/>
              <w:marRight w:val="0"/>
              <w:marTop w:val="0"/>
              <w:marBottom w:val="0"/>
              <w:divBdr>
                <w:top w:val="none" w:sz="0" w:space="0" w:color="auto"/>
                <w:left w:val="none" w:sz="0" w:space="0" w:color="auto"/>
                <w:bottom w:val="none" w:sz="0" w:space="0" w:color="auto"/>
                <w:right w:val="none" w:sz="0" w:space="0" w:color="auto"/>
              </w:divBdr>
              <w:divsChild>
                <w:div w:id="942223383">
                  <w:marLeft w:val="0"/>
                  <w:marRight w:val="0"/>
                  <w:marTop w:val="0"/>
                  <w:marBottom w:val="0"/>
                  <w:divBdr>
                    <w:top w:val="none" w:sz="0" w:space="0" w:color="auto"/>
                    <w:left w:val="none" w:sz="0" w:space="0" w:color="auto"/>
                    <w:bottom w:val="none" w:sz="0" w:space="0" w:color="auto"/>
                    <w:right w:val="none" w:sz="0" w:space="0" w:color="auto"/>
                  </w:divBdr>
                </w:div>
                <w:div w:id="205942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402013">
      <w:bodyDiv w:val="1"/>
      <w:marLeft w:val="0"/>
      <w:marRight w:val="0"/>
      <w:marTop w:val="0"/>
      <w:marBottom w:val="0"/>
      <w:divBdr>
        <w:top w:val="none" w:sz="0" w:space="0" w:color="auto"/>
        <w:left w:val="none" w:sz="0" w:space="0" w:color="auto"/>
        <w:bottom w:val="none" w:sz="0" w:space="0" w:color="auto"/>
        <w:right w:val="none" w:sz="0" w:space="0" w:color="auto"/>
      </w:divBdr>
      <w:divsChild>
        <w:div w:id="1417743969">
          <w:marLeft w:val="0"/>
          <w:marRight w:val="0"/>
          <w:marTop w:val="0"/>
          <w:marBottom w:val="0"/>
          <w:divBdr>
            <w:top w:val="none" w:sz="0" w:space="0" w:color="auto"/>
            <w:left w:val="none" w:sz="0" w:space="0" w:color="auto"/>
            <w:bottom w:val="none" w:sz="0" w:space="0" w:color="auto"/>
            <w:right w:val="none" w:sz="0" w:space="0" w:color="auto"/>
          </w:divBdr>
          <w:divsChild>
            <w:div w:id="714819317">
              <w:marLeft w:val="0"/>
              <w:marRight w:val="0"/>
              <w:marTop w:val="0"/>
              <w:marBottom w:val="0"/>
              <w:divBdr>
                <w:top w:val="none" w:sz="0" w:space="0" w:color="auto"/>
                <w:left w:val="none" w:sz="0" w:space="0" w:color="auto"/>
                <w:bottom w:val="none" w:sz="0" w:space="0" w:color="auto"/>
                <w:right w:val="none" w:sz="0" w:space="0" w:color="auto"/>
              </w:divBdr>
              <w:divsChild>
                <w:div w:id="8711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92581">
      <w:bodyDiv w:val="1"/>
      <w:marLeft w:val="0"/>
      <w:marRight w:val="0"/>
      <w:marTop w:val="0"/>
      <w:marBottom w:val="0"/>
      <w:divBdr>
        <w:top w:val="none" w:sz="0" w:space="0" w:color="auto"/>
        <w:left w:val="none" w:sz="0" w:space="0" w:color="auto"/>
        <w:bottom w:val="none" w:sz="0" w:space="0" w:color="auto"/>
        <w:right w:val="none" w:sz="0" w:space="0" w:color="auto"/>
      </w:divBdr>
      <w:divsChild>
        <w:div w:id="843394613">
          <w:marLeft w:val="0"/>
          <w:marRight w:val="0"/>
          <w:marTop w:val="0"/>
          <w:marBottom w:val="0"/>
          <w:divBdr>
            <w:top w:val="none" w:sz="0" w:space="0" w:color="auto"/>
            <w:left w:val="none" w:sz="0" w:space="0" w:color="auto"/>
            <w:bottom w:val="none" w:sz="0" w:space="0" w:color="auto"/>
            <w:right w:val="none" w:sz="0" w:space="0" w:color="auto"/>
          </w:divBdr>
          <w:divsChild>
            <w:div w:id="1470174858">
              <w:marLeft w:val="0"/>
              <w:marRight w:val="0"/>
              <w:marTop w:val="0"/>
              <w:marBottom w:val="0"/>
              <w:divBdr>
                <w:top w:val="none" w:sz="0" w:space="0" w:color="auto"/>
                <w:left w:val="none" w:sz="0" w:space="0" w:color="auto"/>
                <w:bottom w:val="none" w:sz="0" w:space="0" w:color="auto"/>
                <w:right w:val="none" w:sz="0" w:space="0" w:color="auto"/>
              </w:divBdr>
              <w:divsChild>
                <w:div w:id="1016078497">
                  <w:marLeft w:val="0"/>
                  <w:marRight w:val="0"/>
                  <w:marTop w:val="0"/>
                  <w:marBottom w:val="0"/>
                  <w:divBdr>
                    <w:top w:val="none" w:sz="0" w:space="0" w:color="auto"/>
                    <w:left w:val="none" w:sz="0" w:space="0" w:color="auto"/>
                    <w:bottom w:val="none" w:sz="0" w:space="0" w:color="auto"/>
                    <w:right w:val="none" w:sz="0" w:space="0" w:color="auto"/>
                  </w:divBdr>
                  <w:divsChild>
                    <w:div w:id="1941332622">
                      <w:marLeft w:val="0"/>
                      <w:marRight w:val="0"/>
                      <w:marTop w:val="0"/>
                      <w:marBottom w:val="0"/>
                      <w:divBdr>
                        <w:top w:val="none" w:sz="0" w:space="0" w:color="auto"/>
                        <w:left w:val="none" w:sz="0" w:space="0" w:color="auto"/>
                        <w:bottom w:val="none" w:sz="0" w:space="0" w:color="auto"/>
                        <w:right w:val="none" w:sz="0" w:space="0" w:color="auto"/>
                      </w:divBdr>
                    </w:div>
                    <w:div w:id="30627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776381">
      <w:bodyDiv w:val="1"/>
      <w:marLeft w:val="0"/>
      <w:marRight w:val="0"/>
      <w:marTop w:val="0"/>
      <w:marBottom w:val="0"/>
      <w:divBdr>
        <w:top w:val="none" w:sz="0" w:space="0" w:color="auto"/>
        <w:left w:val="none" w:sz="0" w:space="0" w:color="auto"/>
        <w:bottom w:val="none" w:sz="0" w:space="0" w:color="auto"/>
        <w:right w:val="none" w:sz="0" w:space="0" w:color="auto"/>
      </w:divBdr>
      <w:divsChild>
        <w:div w:id="169881394">
          <w:marLeft w:val="0"/>
          <w:marRight w:val="0"/>
          <w:marTop w:val="0"/>
          <w:marBottom w:val="0"/>
          <w:divBdr>
            <w:top w:val="none" w:sz="0" w:space="0" w:color="auto"/>
            <w:left w:val="none" w:sz="0" w:space="0" w:color="auto"/>
            <w:bottom w:val="none" w:sz="0" w:space="0" w:color="auto"/>
            <w:right w:val="none" w:sz="0" w:space="0" w:color="auto"/>
          </w:divBdr>
          <w:divsChild>
            <w:div w:id="349918881">
              <w:marLeft w:val="0"/>
              <w:marRight w:val="0"/>
              <w:marTop w:val="0"/>
              <w:marBottom w:val="0"/>
              <w:divBdr>
                <w:top w:val="none" w:sz="0" w:space="0" w:color="auto"/>
                <w:left w:val="none" w:sz="0" w:space="0" w:color="auto"/>
                <w:bottom w:val="none" w:sz="0" w:space="0" w:color="auto"/>
                <w:right w:val="none" w:sz="0" w:space="0" w:color="auto"/>
              </w:divBdr>
              <w:divsChild>
                <w:div w:id="44697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119414">
      <w:bodyDiv w:val="1"/>
      <w:marLeft w:val="0"/>
      <w:marRight w:val="0"/>
      <w:marTop w:val="0"/>
      <w:marBottom w:val="0"/>
      <w:divBdr>
        <w:top w:val="none" w:sz="0" w:space="0" w:color="auto"/>
        <w:left w:val="none" w:sz="0" w:space="0" w:color="auto"/>
        <w:bottom w:val="none" w:sz="0" w:space="0" w:color="auto"/>
        <w:right w:val="none" w:sz="0" w:space="0" w:color="auto"/>
      </w:divBdr>
      <w:divsChild>
        <w:div w:id="1130517748">
          <w:marLeft w:val="0"/>
          <w:marRight w:val="0"/>
          <w:marTop w:val="0"/>
          <w:marBottom w:val="0"/>
          <w:divBdr>
            <w:top w:val="none" w:sz="0" w:space="0" w:color="auto"/>
            <w:left w:val="none" w:sz="0" w:space="0" w:color="auto"/>
            <w:bottom w:val="none" w:sz="0" w:space="0" w:color="auto"/>
            <w:right w:val="none" w:sz="0" w:space="0" w:color="auto"/>
          </w:divBdr>
          <w:divsChild>
            <w:div w:id="331185649">
              <w:marLeft w:val="0"/>
              <w:marRight w:val="0"/>
              <w:marTop w:val="0"/>
              <w:marBottom w:val="0"/>
              <w:divBdr>
                <w:top w:val="none" w:sz="0" w:space="0" w:color="auto"/>
                <w:left w:val="none" w:sz="0" w:space="0" w:color="auto"/>
                <w:bottom w:val="none" w:sz="0" w:space="0" w:color="auto"/>
                <w:right w:val="none" w:sz="0" w:space="0" w:color="auto"/>
              </w:divBdr>
              <w:divsChild>
                <w:div w:id="2103253935">
                  <w:marLeft w:val="0"/>
                  <w:marRight w:val="0"/>
                  <w:marTop w:val="0"/>
                  <w:marBottom w:val="0"/>
                  <w:divBdr>
                    <w:top w:val="none" w:sz="0" w:space="0" w:color="auto"/>
                    <w:left w:val="none" w:sz="0" w:space="0" w:color="auto"/>
                    <w:bottom w:val="none" w:sz="0" w:space="0" w:color="auto"/>
                    <w:right w:val="none" w:sz="0" w:space="0" w:color="auto"/>
                  </w:divBdr>
                  <w:divsChild>
                    <w:div w:id="192958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694839">
      <w:bodyDiv w:val="1"/>
      <w:marLeft w:val="0"/>
      <w:marRight w:val="0"/>
      <w:marTop w:val="0"/>
      <w:marBottom w:val="0"/>
      <w:divBdr>
        <w:top w:val="none" w:sz="0" w:space="0" w:color="auto"/>
        <w:left w:val="none" w:sz="0" w:space="0" w:color="auto"/>
        <w:bottom w:val="none" w:sz="0" w:space="0" w:color="auto"/>
        <w:right w:val="none" w:sz="0" w:space="0" w:color="auto"/>
      </w:divBdr>
      <w:divsChild>
        <w:div w:id="1535268748">
          <w:marLeft w:val="0"/>
          <w:marRight w:val="0"/>
          <w:marTop w:val="0"/>
          <w:marBottom w:val="0"/>
          <w:divBdr>
            <w:top w:val="none" w:sz="0" w:space="0" w:color="auto"/>
            <w:left w:val="none" w:sz="0" w:space="0" w:color="auto"/>
            <w:bottom w:val="none" w:sz="0" w:space="0" w:color="auto"/>
            <w:right w:val="none" w:sz="0" w:space="0" w:color="auto"/>
          </w:divBdr>
          <w:divsChild>
            <w:div w:id="2006736188">
              <w:marLeft w:val="0"/>
              <w:marRight w:val="0"/>
              <w:marTop w:val="0"/>
              <w:marBottom w:val="0"/>
              <w:divBdr>
                <w:top w:val="none" w:sz="0" w:space="0" w:color="auto"/>
                <w:left w:val="none" w:sz="0" w:space="0" w:color="auto"/>
                <w:bottom w:val="none" w:sz="0" w:space="0" w:color="auto"/>
                <w:right w:val="none" w:sz="0" w:space="0" w:color="auto"/>
              </w:divBdr>
              <w:divsChild>
                <w:div w:id="97872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344477">
      <w:bodyDiv w:val="1"/>
      <w:marLeft w:val="0"/>
      <w:marRight w:val="0"/>
      <w:marTop w:val="0"/>
      <w:marBottom w:val="0"/>
      <w:divBdr>
        <w:top w:val="none" w:sz="0" w:space="0" w:color="auto"/>
        <w:left w:val="none" w:sz="0" w:space="0" w:color="auto"/>
        <w:bottom w:val="none" w:sz="0" w:space="0" w:color="auto"/>
        <w:right w:val="none" w:sz="0" w:space="0" w:color="auto"/>
      </w:divBdr>
      <w:divsChild>
        <w:div w:id="928343182">
          <w:marLeft w:val="0"/>
          <w:marRight w:val="0"/>
          <w:marTop w:val="0"/>
          <w:marBottom w:val="0"/>
          <w:divBdr>
            <w:top w:val="none" w:sz="0" w:space="0" w:color="auto"/>
            <w:left w:val="none" w:sz="0" w:space="0" w:color="auto"/>
            <w:bottom w:val="none" w:sz="0" w:space="0" w:color="auto"/>
            <w:right w:val="none" w:sz="0" w:space="0" w:color="auto"/>
          </w:divBdr>
          <w:divsChild>
            <w:div w:id="2037538827">
              <w:marLeft w:val="0"/>
              <w:marRight w:val="0"/>
              <w:marTop w:val="0"/>
              <w:marBottom w:val="0"/>
              <w:divBdr>
                <w:top w:val="none" w:sz="0" w:space="0" w:color="auto"/>
                <w:left w:val="none" w:sz="0" w:space="0" w:color="auto"/>
                <w:bottom w:val="none" w:sz="0" w:space="0" w:color="auto"/>
                <w:right w:val="none" w:sz="0" w:space="0" w:color="auto"/>
              </w:divBdr>
              <w:divsChild>
                <w:div w:id="1935748409">
                  <w:marLeft w:val="0"/>
                  <w:marRight w:val="0"/>
                  <w:marTop w:val="0"/>
                  <w:marBottom w:val="0"/>
                  <w:divBdr>
                    <w:top w:val="none" w:sz="0" w:space="0" w:color="auto"/>
                    <w:left w:val="none" w:sz="0" w:space="0" w:color="auto"/>
                    <w:bottom w:val="none" w:sz="0" w:space="0" w:color="auto"/>
                    <w:right w:val="none" w:sz="0" w:space="0" w:color="auto"/>
                  </w:divBdr>
                  <w:divsChild>
                    <w:div w:id="17906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586778">
      <w:bodyDiv w:val="1"/>
      <w:marLeft w:val="0"/>
      <w:marRight w:val="0"/>
      <w:marTop w:val="0"/>
      <w:marBottom w:val="0"/>
      <w:divBdr>
        <w:top w:val="none" w:sz="0" w:space="0" w:color="auto"/>
        <w:left w:val="none" w:sz="0" w:space="0" w:color="auto"/>
        <w:bottom w:val="none" w:sz="0" w:space="0" w:color="auto"/>
        <w:right w:val="none" w:sz="0" w:space="0" w:color="auto"/>
      </w:divBdr>
      <w:divsChild>
        <w:div w:id="1995989901">
          <w:marLeft w:val="0"/>
          <w:marRight w:val="0"/>
          <w:marTop w:val="0"/>
          <w:marBottom w:val="0"/>
          <w:divBdr>
            <w:top w:val="none" w:sz="0" w:space="0" w:color="auto"/>
            <w:left w:val="none" w:sz="0" w:space="0" w:color="auto"/>
            <w:bottom w:val="none" w:sz="0" w:space="0" w:color="auto"/>
            <w:right w:val="none" w:sz="0" w:space="0" w:color="auto"/>
          </w:divBdr>
          <w:divsChild>
            <w:div w:id="2058581934">
              <w:marLeft w:val="0"/>
              <w:marRight w:val="0"/>
              <w:marTop w:val="0"/>
              <w:marBottom w:val="0"/>
              <w:divBdr>
                <w:top w:val="none" w:sz="0" w:space="0" w:color="auto"/>
                <w:left w:val="none" w:sz="0" w:space="0" w:color="auto"/>
                <w:bottom w:val="none" w:sz="0" w:space="0" w:color="auto"/>
                <w:right w:val="none" w:sz="0" w:space="0" w:color="auto"/>
              </w:divBdr>
              <w:divsChild>
                <w:div w:id="2003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857175">
      <w:bodyDiv w:val="1"/>
      <w:marLeft w:val="0"/>
      <w:marRight w:val="0"/>
      <w:marTop w:val="0"/>
      <w:marBottom w:val="0"/>
      <w:divBdr>
        <w:top w:val="none" w:sz="0" w:space="0" w:color="auto"/>
        <w:left w:val="none" w:sz="0" w:space="0" w:color="auto"/>
        <w:bottom w:val="none" w:sz="0" w:space="0" w:color="auto"/>
        <w:right w:val="none" w:sz="0" w:space="0" w:color="auto"/>
      </w:divBdr>
    </w:div>
    <w:div w:id="1066993346">
      <w:bodyDiv w:val="1"/>
      <w:marLeft w:val="0"/>
      <w:marRight w:val="0"/>
      <w:marTop w:val="0"/>
      <w:marBottom w:val="0"/>
      <w:divBdr>
        <w:top w:val="none" w:sz="0" w:space="0" w:color="auto"/>
        <w:left w:val="none" w:sz="0" w:space="0" w:color="auto"/>
        <w:bottom w:val="none" w:sz="0" w:space="0" w:color="auto"/>
        <w:right w:val="none" w:sz="0" w:space="0" w:color="auto"/>
      </w:divBdr>
    </w:div>
    <w:div w:id="1073087630">
      <w:bodyDiv w:val="1"/>
      <w:marLeft w:val="0"/>
      <w:marRight w:val="0"/>
      <w:marTop w:val="0"/>
      <w:marBottom w:val="0"/>
      <w:divBdr>
        <w:top w:val="none" w:sz="0" w:space="0" w:color="auto"/>
        <w:left w:val="none" w:sz="0" w:space="0" w:color="auto"/>
        <w:bottom w:val="none" w:sz="0" w:space="0" w:color="auto"/>
        <w:right w:val="none" w:sz="0" w:space="0" w:color="auto"/>
      </w:divBdr>
    </w:div>
    <w:div w:id="1073744267">
      <w:bodyDiv w:val="1"/>
      <w:marLeft w:val="0"/>
      <w:marRight w:val="0"/>
      <w:marTop w:val="0"/>
      <w:marBottom w:val="0"/>
      <w:divBdr>
        <w:top w:val="none" w:sz="0" w:space="0" w:color="auto"/>
        <w:left w:val="none" w:sz="0" w:space="0" w:color="auto"/>
        <w:bottom w:val="none" w:sz="0" w:space="0" w:color="auto"/>
        <w:right w:val="none" w:sz="0" w:space="0" w:color="auto"/>
      </w:divBdr>
    </w:div>
    <w:div w:id="1086413590">
      <w:bodyDiv w:val="1"/>
      <w:marLeft w:val="0"/>
      <w:marRight w:val="0"/>
      <w:marTop w:val="0"/>
      <w:marBottom w:val="0"/>
      <w:divBdr>
        <w:top w:val="none" w:sz="0" w:space="0" w:color="auto"/>
        <w:left w:val="none" w:sz="0" w:space="0" w:color="auto"/>
        <w:bottom w:val="none" w:sz="0" w:space="0" w:color="auto"/>
        <w:right w:val="none" w:sz="0" w:space="0" w:color="auto"/>
      </w:divBdr>
      <w:divsChild>
        <w:div w:id="449511676">
          <w:marLeft w:val="0"/>
          <w:marRight w:val="0"/>
          <w:marTop w:val="0"/>
          <w:marBottom w:val="0"/>
          <w:divBdr>
            <w:top w:val="none" w:sz="0" w:space="0" w:color="auto"/>
            <w:left w:val="none" w:sz="0" w:space="0" w:color="auto"/>
            <w:bottom w:val="none" w:sz="0" w:space="0" w:color="auto"/>
            <w:right w:val="none" w:sz="0" w:space="0" w:color="auto"/>
          </w:divBdr>
          <w:divsChild>
            <w:div w:id="646323446">
              <w:marLeft w:val="0"/>
              <w:marRight w:val="0"/>
              <w:marTop w:val="0"/>
              <w:marBottom w:val="0"/>
              <w:divBdr>
                <w:top w:val="none" w:sz="0" w:space="0" w:color="auto"/>
                <w:left w:val="none" w:sz="0" w:space="0" w:color="auto"/>
                <w:bottom w:val="none" w:sz="0" w:space="0" w:color="auto"/>
                <w:right w:val="none" w:sz="0" w:space="0" w:color="auto"/>
              </w:divBdr>
              <w:divsChild>
                <w:div w:id="65892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73267">
      <w:bodyDiv w:val="1"/>
      <w:marLeft w:val="0"/>
      <w:marRight w:val="0"/>
      <w:marTop w:val="0"/>
      <w:marBottom w:val="0"/>
      <w:divBdr>
        <w:top w:val="none" w:sz="0" w:space="0" w:color="auto"/>
        <w:left w:val="none" w:sz="0" w:space="0" w:color="auto"/>
        <w:bottom w:val="none" w:sz="0" w:space="0" w:color="auto"/>
        <w:right w:val="none" w:sz="0" w:space="0" w:color="auto"/>
      </w:divBdr>
      <w:divsChild>
        <w:div w:id="824978223">
          <w:marLeft w:val="0"/>
          <w:marRight w:val="0"/>
          <w:marTop w:val="0"/>
          <w:marBottom w:val="0"/>
          <w:divBdr>
            <w:top w:val="none" w:sz="0" w:space="0" w:color="auto"/>
            <w:left w:val="none" w:sz="0" w:space="0" w:color="auto"/>
            <w:bottom w:val="none" w:sz="0" w:space="0" w:color="auto"/>
            <w:right w:val="none" w:sz="0" w:space="0" w:color="auto"/>
          </w:divBdr>
          <w:divsChild>
            <w:div w:id="1127969651">
              <w:marLeft w:val="0"/>
              <w:marRight w:val="0"/>
              <w:marTop w:val="0"/>
              <w:marBottom w:val="0"/>
              <w:divBdr>
                <w:top w:val="none" w:sz="0" w:space="0" w:color="auto"/>
                <w:left w:val="none" w:sz="0" w:space="0" w:color="auto"/>
                <w:bottom w:val="none" w:sz="0" w:space="0" w:color="auto"/>
                <w:right w:val="none" w:sz="0" w:space="0" w:color="auto"/>
              </w:divBdr>
              <w:divsChild>
                <w:div w:id="831022644">
                  <w:marLeft w:val="0"/>
                  <w:marRight w:val="0"/>
                  <w:marTop w:val="0"/>
                  <w:marBottom w:val="0"/>
                  <w:divBdr>
                    <w:top w:val="none" w:sz="0" w:space="0" w:color="auto"/>
                    <w:left w:val="none" w:sz="0" w:space="0" w:color="auto"/>
                    <w:bottom w:val="none" w:sz="0" w:space="0" w:color="auto"/>
                    <w:right w:val="none" w:sz="0" w:space="0" w:color="auto"/>
                  </w:divBdr>
                  <w:divsChild>
                    <w:div w:id="904415532">
                      <w:marLeft w:val="0"/>
                      <w:marRight w:val="0"/>
                      <w:marTop w:val="0"/>
                      <w:marBottom w:val="0"/>
                      <w:divBdr>
                        <w:top w:val="none" w:sz="0" w:space="0" w:color="auto"/>
                        <w:left w:val="none" w:sz="0" w:space="0" w:color="auto"/>
                        <w:bottom w:val="none" w:sz="0" w:space="0" w:color="auto"/>
                        <w:right w:val="none" w:sz="0" w:space="0" w:color="auto"/>
                      </w:divBdr>
                    </w:div>
                  </w:divsChild>
                </w:div>
                <w:div w:id="2088073467">
                  <w:marLeft w:val="0"/>
                  <w:marRight w:val="0"/>
                  <w:marTop w:val="0"/>
                  <w:marBottom w:val="0"/>
                  <w:divBdr>
                    <w:top w:val="none" w:sz="0" w:space="0" w:color="auto"/>
                    <w:left w:val="none" w:sz="0" w:space="0" w:color="auto"/>
                    <w:bottom w:val="none" w:sz="0" w:space="0" w:color="auto"/>
                    <w:right w:val="none" w:sz="0" w:space="0" w:color="auto"/>
                  </w:divBdr>
                  <w:divsChild>
                    <w:div w:id="1788503249">
                      <w:marLeft w:val="0"/>
                      <w:marRight w:val="0"/>
                      <w:marTop w:val="0"/>
                      <w:marBottom w:val="0"/>
                      <w:divBdr>
                        <w:top w:val="none" w:sz="0" w:space="0" w:color="auto"/>
                        <w:left w:val="none" w:sz="0" w:space="0" w:color="auto"/>
                        <w:bottom w:val="none" w:sz="0" w:space="0" w:color="auto"/>
                        <w:right w:val="none" w:sz="0" w:space="0" w:color="auto"/>
                      </w:divBdr>
                    </w:div>
                    <w:div w:id="1438482087">
                      <w:marLeft w:val="0"/>
                      <w:marRight w:val="0"/>
                      <w:marTop w:val="0"/>
                      <w:marBottom w:val="0"/>
                      <w:divBdr>
                        <w:top w:val="none" w:sz="0" w:space="0" w:color="auto"/>
                        <w:left w:val="none" w:sz="0" w:space="0" w:color="auto"/>
                        <w:bottom w:val="none" w:sz="0" w:space="0" w:color="auto"/>
                        <w:right w:val="none" w:sz="0" w:space="0" w:color="auto"/>
                      </w:divBdr>
                    </w:div>
                  </w:divsChild>
                </w:div>
                <w:div w:id="1719011924">
                  <w:marLeft w:val="0"/>
                  <w:marRight w:val="0"/>
                  <w:marTop w:val="0"/>
                  <w:marBottom w:val="0"/>
                  <w:divBdr>
                    <w:top w:val="none" w:sz="0" w:space="0" w:color="auto"/>
                    <w:left w:val="none" w:sz="0" w:space="0" w:color="auto"/>
                    <w:bottom w:val="none" w:sz="0" w:space="0" w:color="auto"/>
                    <w:right w:val="none" w:sz="0" w:space="0" w:color="auto"/>
                  </w:divBdr>
                  <w:divsChild>
                    <w:div w:id="1668168868">
                      <w:marLeft w:val="0"/>
                      <w:marRight w:val="0"/>
                      <w:marTop w:val="0"/>
                      <w:marBottom w:val="0"/>
                      <w:divBdr>
                        <w:top w:val="none" w:sz="0" w:space="0" w:color="auto"/>
                        <w:left w:val="none" w:sz="0" w:space="0" w:color="auto"/>
                        <w:bottom w:val="none" w:sz="0" w:space="0" w:color="auto"/>
                        <w:right w:val="none" w:sz="0" w:space="0" w:color="auto"/>
                      </w:divBdr>
                    </w:div>
                  </w:divsChild>
                </w:div>
                <w:div w:id="1856336265">
                  <w:marLeft w:val="0"/>
                  <w:marRight w:val="0"/>
                  <w:marTop w:val="0"/>
                  <w:marBottom w:val="0"/>
                  <w:divBdr>
                    <w:top w:val="none" w:sz="0" w:space="0" w:color="auto"/>
                    <w:left w:val="none" w:sz="0" w:space="0" w:color="auto"/>
                    <w:bottom w:val="none" w:sz="0" w:space="0" w:color="auto"/>
                    <w:right w:val="none" w:sz="0" w:space="0" w:color="auto"/>
                  </w:divBdr>
                  <w:divsChild>
                    <w:div w:id="941063565">
                      <w:marLeft w:val="0"/>
                      <w:marRight w:val="0"/>
                      <w:marTop w:val="0"/>
                      <w:marBottom w:val="0"/>
                      <w:divBdr>
                        <w:top w:val="none" w:sz="0" w:space="0" w:color="auto"/>
                        <w:left w:val="none" w:sz="0" w:space="0" w:color="auto"/>
                        <w:bottom w:val="none" w:sz="0" w:space="0" w:color="auto"/>
                        <w:right w:val="none" w:sz="0" w:space="0" w:color="auto"/>
                      </w:divBdr>
                    </w:div>
                    <w:div w:id="98096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078010">
      <w:bodyDiv w:val="1"/>
      <w:marLeft w:val="0"/>
      <w:marRight w:val="0"/>
      <w:marTop w:val="0"/>
      <w:marBottom w:val="0"/>
      <w:divBdr>
        <w:top w:val="none" w:sz="0" w:space="0" w:color="auto"/>
        <w:left w:val="none" w:sz="0" w:space="0" w:color="auto"/>
        <w:bottom w:val="none" w:sz="0" w:space="0" w:color="auto"/>
        <w:right w:val="none" w:sz="0" w:space="0" w:color="auto"/>
      </w:divBdr>
      <w:divsChild>
        <w:div w:id="1907951218">
          <w:marLeft w:val="0"/>
          <w:marRight w:val="0"/>
          <w:marTop w:val="0"/>
          <w:marBottom w:val="0"/>
          <w:divBdr>
            <w:top w:val="none" w:sz="0" w:space="0" w:color="auto"/>
            <w:left w:val="none" w:sz="0" w:space="0" w:color="auto"/>
            <w:bottom w:val="none" w:sz="0" w:space="0" w:color="auto"/>
            <w:right w:val="none" w:sz="0" w:space="0" w:color="auto"/>
          </w:divBdr>
          <w:divsChild>
            <w:div w:id="1259220821">
              <w:marLeft w:val="0"/>
              <w:marRight w:val="0"/>
              <w:marTop w:val="0"/>
              <w:marBottom w:val="0"/>
              <w:divBdr>
                <w:top w:val="none" w:sz="0" w:space="0" w:color="auto"/>
                <w:left w:val="none" w:sz="0" w:space="0" w:color="auto"/>
                <w:bottom w:val="none" w:sz="0" w:space="0" w:color="auto"/>
                <w:right w:val="none" w:sz="0" w:space="0" w:color="auto"/>
              </w:divBdr>
              <w:divsChild>
                <w:div w:id="175593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675387">
      <w:bodyDiv w:val="1"/>
      <w:marLeft w:val="0"/>
      <w:marRight w:val="0"/>
      <w:marTop w:val="0"/>
      <w:marBottom w:val="0"/>
      <w:divBdr>
        <w:top w:val="none" w:sz="0" w:space="0" w:color="auto"/>
        <w:left w:val="none" w:sz="0" w:space="0" w:color="auto"/>
        <w:bottom w:val="none" w:sz="0" w:space="0" w:color="auto"/>
        <w:right w:val="none" w:sz="0" w:space="0" w:color="auto"/>
      </w:divBdr>
      <w:divsChild>
        <w:div w:id="1567375233">
          <w:marLeft w:val="0"/>
          <w:marRight w:val="0"/>
          <w:marTop w:val="0"/>
          <w:marBottom w:val="0"/>
          <w:divBdr>
            <w:top w:val="none" w:sz="0" w:space="0" w:color="auto"/>
            <w:left w:val="none" w:sz="0" w:space="0" w:color="auto"/>
            <w:bottom w:val="none" w:sz="0" w:space="0" w:color="auto"/>
            <w:right w:val="none" w:sz="0" w:space="0" w:color="auto"/>
          </w:divBdr>
          <w:divsChild>
            <w:div w:id="1569028877">
              <w:marLeft w:val="0"/>
              <w:marRight w:val="0"/>
              <w:marTop w:val="0"/>
              <w:marBottom w:val="0"/>
              <w:divBdr>
                <w:top w:val="none" w:sz="0" w:space="0" w:color="auto"/>
                <w:left w:val="none" w:sz="0" w:space="0" w:color="auto"/>
                <w:bottom w:val="none" w:sz="0" w:space="0" w:color="auto"/>
                <w:right w:val="none" w:sz="0" w:space="0" w:color="auto"/>
              </w:divBdr>
              <w:divsChild>
                <w:div w:id="178854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799586">
      <w:bodyDiv w:val="1"/>
      <w:marLeft w:val="0"/>
      <w:marRight w:val="0"/>
      <w:marTop w:val="0"/>
      <w:marBottom w:val="0"/>
      <w:divBdr>
        <w:top w:val="none" w:sz="0" w:space="0" w:color="auto"/>
        <w:left w:val="none" w:sz="0" w:space="0" w:color="auto"/>
        <w:bottom w:val="none" w:sz="0" w:space="0" w:color="auto"/>
        <w:right w:val="none" w:sz="0" w:space="0" w:color="auto"/>
      </w:divBdr>
      <w:divsChild>
        <w:div w:id="2032757406">
          <w:marLeft w:val="0"/>
          <w:marRight w:val="0"/>
          <w:marTop w:val="0"/>
          <w:marBottom w:val="0"/>
          <w:divBdr>
            <w:top w:val="none" w:sz="0" w:space="0" w:color="auto"/>
            <w:left w:val="none" w:sz="0" w:space="0" w:color="auto"/>
            <w:bottom w:val="none" w:sz="0" w:space="0" w:color="auto"/>
            <w:right w:val="none" w:sz="0" w:space="0" w:color="auto"/>
          </w:divBdr>
          <w:divsChild>
            <w:div w:id="1771244394">
              <w:marLeft w:val="0"/>
              <w:marRight w:val="0"/>
              <w:marTop w:val="0"/>
              <w:marBottom w:val="0"/>
              <w:divBdr>
                <w:top w:val="none" w:sz="0" w:space="0" w:color="auto"/>
                <w:left w:val="none" w:sz="0" w:space="0" w:color="auto"/>
                <w:bottom w:val="none" w:sz="0" w:space="0" w:color="auto"/>
                <w:right w:val="none" w:sz="0" w:space="0" w:color="auto"/>
              </w:divBdr>
              <w:divsChild>
                <w:div w:id="36093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219650">
      <w:bodyDiv w:val="1"/>
      <w:marLeft w:val="0"/>
      <w:marRight w:val="0"/>
      <w:marTop w:val="0"/>
      <w:marBottom w:val="0"/>
      <w:divBdr>
        <w:top w:val="none" w:sz="0" w:space="0" w:color="auto"/>
        <w:left w:val="none" w:sz="0" w:space="0" w:color="auto"/>
        <w:bottom w:val="none" w:sz="0" w:space="0" w:color="auto"/>
        <w:right w:val="none" w:sz="0" w:space="0" w:color="auto"/>
      </w:divBdr>
      <w:divsChild>
        <w:div w:id="1819882568">
          <w:marLeft w:val="0"/>
          <w:marRight w:val="0"/>
          <w:marTop w:val="0"/>
          <w:marBottom w:val="0"/>
          <w:divBdr>
            <w:top w:val="none" w:sz="0" w:space="0" w:color="auto"/>
            <w:left w:val="none" w:sz="0" w:space="0" w:color="auto"/>
            <w:bottom w:val="none" w:sz="0" w:space="0" w:color="auto"/>
            <w:right w:val="none" w:sz="0" w:space="0" w:color="auto"/>
          </w:divBdr>
          <w:divsChild>
            <w:div w:id="1169557360">
              <w:marLeft w:val="0"/>
              <w:marRight w:val="0"/>
              <w:marTop w:val="0"/>
              <w:marBottom w:val="0"/>
              <w:divBdr>
                <w:top w:val="none" w:sz="0" w:space="0" w:color="auto"/>
                <w:left w:val="none" w:sz="0" w:space="0" w:color="auto"/>
                <w:bottom w:val="none" w:sz="0" w:space="0" w:color="auto"/>
                <w:right w:val="none" w:sz="0" w:space="0" w:color="auto"/>
              </w:divBdr>
              <w:divsChild>
                <w:div w:id="2101489365">
                  <w:marLeft w:val="0"/>
                  <w:marRight w:val="0"/>
                  <w:marTop w:val="0"/>
                  <w:marBottom w:val="0"/>
                  <w:divBdr>
                    <w:top w:val="none" w:sz="0" w:space="0" w:color="auto"/>
                    <w:left w:val="none" w:sz="0" w:space="0" w:color="auto"/>
                    <w:bottom w:val="none" w:sz="0" w:space="0" w:color="auto"/>
                    <w:right w:val="none" w:sz="0" w:space="0" w:color="auto"/>
                  </w:divBdr>
                  <w:divsChild>
                    <w:div w:id="65931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047203">
      <w:bodyDiv w:val="1"/>
      <w:marLeft w:val="0"/>
      <w:marRight w:val="0"/>
      <w:marTop w:val="0"/>
      <w:marBottom w:val="0"/>
      <w:divBdr>
        <w:top w:val="none" w:sz="0" w:space="0" w:color="auto"/>
        <w:left w:val="none" w:sz="0" w:space="0" w:color="auto"/>
        <w:bottom w:val="none" w:sz="0" w:space="0" w:color="auto"/>
        <w:right w:val="none" w:sz="0" w:space="0" w:color="auto"/>
      </w:divBdr>
      <w:divsChild>
        <w:div w:id="1451437168">
          <w:marLeft w:val="0"/>
          <w:marRight w:val="0"/>
          <w:marTop w:val="0"/>
          <w:marBottom w:val="0"/>
          <w:divBdr>
            <w:top w:val="none" w:sz="0" w:space="0" w:color="auto"/>
            <w:left w:val="none" w:sz="0" w:space="0" w:color="auto"/>
            <w:bottom w:val="none" w:sz="0" w:space="0" w:color="auto"/>
            <w:right w:val="none" w:sz="0" w:space="0" w:color="auto"/>
          </w:divBdr>
          <w:divsChild>
            <w:div w:id="1521312820">
              <w:marLeft w:val="0"/>
              <w:marRight w:val="0"/>
              <w:marTop w:val="0"/>
              <w:marBottom w:val="0"/>
              <w:divBdr>
                <w:top w:val="none" w:sz="0" w:space="0" w:color="auto"/>
                <w:left w:val="none" w:sz="0" w:space="0" w:color="auto"/>
                <w:bottom w:val="none" w:sz="0" w:space="0" w:color="auto"/>
                <w:right w:val="none" w:sz="0" w:space="0" w:color="auto"/>
              </w:divBdr>
              <w:divsChild>
                <w:div w:id="131159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763321">
      <w:bodyDiv w:val="1"/>
      <w:marLeft w:val="0"/>
      <w:marRight w:val="0"/>
      <w:marTop w:val="0"/>
      <w:marBottom w:val="0"/>
      <w:divBdr>
        <w:top w:val="none" w:sz="0" w:space="0" w:color="auto"/>
        <w:left w:val="none" w:sz="0" w:space="0" w:color="auto"/>
        <w:bottom w:val="none" w:sz="0" w:space="0" w:color="auto"/>
        <w:right w:val="none" w:sz="0" w:space="0" w:color="auto"/>
      </w:divBdr>
      <w:divsChild>
        <w:div w:id="647831359">
          <w:marLeft w:val="0"/>
          <w:marRight w:val="0"/>
          <w:marTop w:val="0"/>
          <w:marBottom w:val="0"/>
          <w:divBdr>
            <w:top w:val="none" w:sz="0" w:space="0" w:color="auto"/>
            <w:left w:val="none" w:sz="0" w:space="0" w:color="auto"/>
            <w:bottom w:val="none" w:sz="0" w:space="0" w:color="auto"/>
            <w:right w:val="none" w:sz="0" w:space="0" w:color="auto"/>
          </w:divBdr>
          <w:divsChild>
            <w:div w:id="1161043681">
              <w:marLeft w:val="0"/>
              <w:marRight w:val="0"/>
              <w:marTop w:val="0"/>
              <w:marBottom w:val="0"/>
              <w:divBdr>
                <w:top w:val="none" w:sz="0" w:space="0" w:color="auto"/>
                <w:left w:val="none" w:sz="0" w:space="0" w:color="auto"/>
                <w:bottom w:val="none" w:sz="0" w:space="0" w:color="auto"/>
                <w:right w:val="none" w:sz="0" w:space="0" w:color="auto"/>
              </w:divBdr>
              <w:divsChild>
                <w:div w:id="104394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201460">
      <w:bodyDiv w:val="1"/>
      <w:marLeft w:val="0"/>
      <w:marRight w:val="0"/>
      <w:marTop w:val="0"/>
      <w:marBottom w:val="0"/>
      <w:divBdr>
        <w:top w:val="none" w:sz="0" w:space="0" w:color="auto"/>
        <w:left w:val="none" w:sz="0" w:space="0" w:color="auto"/>
        <w:bottom w:val="none" w:sz="0" w:space="0" w:color="auto"/>
        <w:right w:val="none" w:sz="0" w:space="0" w:color="auto"/>
      </w:divBdr>
      <w:divsChild>
        <w:div w:id="120195692">
          <w:marLeft w:val="0"/>
          <w:marRight w:val="0"/>
          <w:marTop w:val="0"/>
          <w:marBottom w:val="0"/>
          <w:divBdr>
            <w:top w:val="none" w:sz="0" w:space="0" w:color="auto"/>
            <w:left w:val="none" w:sz="0" w:space="0" w:color="auto"/>
            <w:bottom w:val="none" w:sz="0" w:space="0" w:color="auto"/>
            <w:right w:val="none" w:sz="0" w:space="0" w:color="auto"/>
          </w:divBdr>
          <w:divsChild>
            <w:div w:id="2131625294">
              <w:marLeft w:val="0"/>
              <w:marRight w:val="0"/>
              <w:marTop w:val="0"/>
              <w:marBottom w:val="0"/>
              <w:divBdr>
                <w:top w:val="none" w:sz="0" w:space="0" w:color="auto"/>
                <w:left w:val="none" w:sz="0" w:space="0" w:color="auto"/>
                <w:bottom w:val="none" w:sz="0" w:space="0" w:color="auto"/>
                <w:right w:val="none" w:sz="0" w:space="0" w:color="auto"/>
              </w:divBdr>
              <w:divsChild>
                <w:div w:id="20195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003272">
      <w:bodyDiv w:val="1"/>
      <w:marLeft w:val="0"/>
      <w:marRight w:val="0"/>
      <w:marTop w:val="0"/>
      <w:marBottom w:val="0"/>
      <w:divBdr>
        <w:top w:val="none" w:sz="0" w:space="0" w:color="auto"/>
        <w:left w:val="none" w:sz="0" w:space="0" w:color="auto"/>
        <w:bottom w:val="none" w:sz="0" w:space="0" w:color="auto"/>
        <w:right w:val="none" w:sz="0" w:space="0" w:color="auto"/>
      </w:divBdr>
      <w:divsChild>
        <w:div w:id="65345913">
          <w:marLeft w:val="0"/>
          <w:marRight w:val="0"/>
          <w:marTop w:val="0"/>
          <w:marBottom w:val="0"/>
          <w:divBdr>
            <w:top w:val="none" w:sz="0" w:space="0" w:color="auto"/>
            <w:left w:val="none" w:sz="0" w:space="0" w:color="auto"/>
            <w:bottom w:val="none" w:sz="0" w:space="0" w:color="auto"/>
            <w:right w:val="none" w:sz="0" w:space="0" w:color="auto"/>
          </w:divBdr>
          <w:divsChild>
            <w:div w:id="1301111284">
              <w:marLeft w:val="0"/>
              <w:marRight w:val="0"/>
              <w:marTop w:val="0"/>
              <w:marBottom w:val="0"/>
              <w:divBdr>
                <w:top w:val="none" w:sz="0" w:space="0" w:color="auto"/>
                <w:left w:val="none" w:sz="0" w:space="0" w:color="auto"/>
                <w:bottom w:val="none" w:sz="0" w:space="0" w:color="auto"/>
                <w:right w:val="none" w:sz="0" w:space="0" w:color="auto"/>
              </w:divBdr>
              <w:divsChild>
                <w:div w:id="91732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6880">
      <w:bodyDiv w:val="1"/>
      <w:marLeft w:val="0"/>
      <w:marRight w:val="0"/>
      <w:marTop w:val="0"/>
      <w:marBottom w:val="0"/>
      <w:divBdr>
        <w:top w:val="none" w:sz="0" w:space="0" w:color="auto"/>
        <w:left w:val="none" w:sz="0" w:space="0" w:color="auto"/>
        <w:bottom w:val="none" w:sz="0" w:space="0" w:color="auto"/>
        <w:right w:val="none" w:sz="0" w:space="0" w:color="auto"/>
      </w:divBdr>
      <w:divsChild>
        <w:div w:id="41104250">
          <w:marLeft w:val="0"/>
          <w:marRight w:val="0"/>
          <w:marTop w:val="0"/>
          <w:marBottom w:val="0"/>
          <w:divBdr>
            <w:top w:val="none" w:sz="0" w:space="0" w:color="auto"/>
            <w:left w:val="none" w:sz="0" w:space="0" w:color="auto"/>
            <w:bottom w:val="none" w:sz="0" w:space="0" w:color="auto"/>
            <w:right w:val="none" w:sz="0" w:space="0" w:color="auto"/>
          </w:divBdr>
          <w:divsChild>
            <w:div w:id="737442197">
              <w:marLeft w:val="0"/>
              <w:marRight w:val="0"/>
              <w:marTop w:val="0"/>
              <w:marBottom w:val="0"/>
              <w:divBdr>
                <w:top w:val="none" w:sz="0" w:space="0" w:color="auto"/>
                <w:left w:val="none" w:sz="0" w:space="0" w:color="auto"/>
                <w:bottom w:val="none" w:sz="0" w:space="0" w:color="auto"/>
                <w:right w:val="none" w:sz="0" w:space="0" w:color="auto"/>
              </w:divBdr>
              <w:divsChild>
                <w:div w:id="88691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783442">
      <w:bodyDiv w:val="1"/>
      <w:marLeft w:val="0"/>
      <w:marRight w:val="0"/>
      <w:marTop w:val="0"/>
      <w:marBottom w:val="0"/>
      <w:divBdr>
        <w:top w:val="none" w:sz="0" w:space="0" w:color="auto"/>
        <w:left w:val="none" w:sz="0" w:space="0" w:color="auto"/>
        <w:bottom w:val="none" w:sz="0" w:space="0" w:color="auto"/>
        <w:right w:val="none" w:sz="0" w:space="0" w:color="auto"/>
      </w:divBdr>
      <w:divsChild>
        <w:div w:id="1572546682">
          <w:marLeft w:val="0"/>
          <w:marRight w:val="0"/>
          <w:marTop w:val="0"/>
          <w:marBottom w:val="0"/>
          <w:divBdr>
            <w:top w:val="none" w:sz="0" w:space="0" w:color="auto"/>
            <w:left w:val="none" w:sz="0" w:space="0" w:color="auto"/>
            <w:bottom w:val="none" w:sz="0" w:space="0" w:color="auto"/>
            <w:right w:val="none" w:sz="0" w:space="0" w:color="auto"/>
          </w:divBdr>
          <w:divsChild>
            <w:div w:id="824666135">
              <w:marLeft w:val="0"/>
              <w:marRight w:val="0"/>
              <w:marTop w:val="0"/>
              <w:marBottom w:val="0"/>
              <w:divBdr>
                <w:top w:val="none" w:sz="0" w:space="0" w:color="auto"/>
                <w:left w:val="none" w:sz="0" w:space="0" w:color="auto"/>
                <w:bottom w:val="none" w:sz="0" w:space="0" w:color="auto"/>
                <w:right w:val="none" w:sz="0" w:space="0" w:color="auto"/>
              </w:divBdr>
              <w:divsChild>
                <w:div w:id="182419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169587">
      <w:bodyDiv w:val="1"/>
      <w:marLeft w:val="0"/>
      <w:marRight w:val="0"/>
      <w:marTop w:val="0"/>
      <w:marBottom w:val="0"/>
      <w:divBdr>
        <w:top w:val="none" w:sz="0" w:space="0" w:color="auto"/>
        <w:left w:val="none" w:sz="0" w:space="0" w:color="auto"/>
        <w:bottom w:val="none" w:sz="0" w:space="0" w:color="auto"/>
        <w:right w:val="none" w:sz="0" w:space="0" w:color="auto"/>
      </w:divBdr>
      <w:divsChild>
        <w:div w:id="1021853089">
          <w:marLeft w:val="0"/>
          <w:marRight w:val="0"/>
          <w:marTop w:val="0"/>
          <w:marBottom w:val="0"/>
          <w:divBdr>
            <w:top w:val="none" w:sz="0" w:space="0" w:color="auto"/>
            <w:left w:val="none" w:sz="0" w:space="0" w:color="auto"/>
            <w:bottom w:val="none" w:sz="0" w:space="0" w:color="auto"/>
            <w:right w:val="none" w:sz="0" w:space="0" w:color="auto"/>
          </w:divBdr>
          <w:divsChild>
            <w:div w:id="278953778">
              <w:marLeft w:val="0"/>
              <w:marRight w:val="0"/>
              <w:marTop w:val="0"/>
              <w:marBottom w:val="0"/>
              <w:divBdr>
                <w:top w:val="none" w:sz="0" w:space="0" w:color="auto"/>
                <w:left w:val="none" w:sz="0" w:space="0" w:color="auto"/>
                <w:bottom w:val="none" w:sz="0" w:space="0" w:color="auto"/>
                <w:right w:val="none" w:sz="0" w:space="0" w:color="auto"/>
              </w:divBdr>
              <w:divsChild>
                <w:div w:id="78928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842327">
      <w:bodyDiv w:val="1"/>
      <w:marLeft w:val="0"/>
      <w:marRight w:val="0"/>
      <w:marTop w:val="0"/>
      <w:marBottom w:val="0"/>
      <w:divBdr>
        <w:top w:val="none" w:sz="0" w:space="0" w:color="auto"/>
        <w:left w:val="none" w:sz="0" w:space="0" w:color="auto"/>
        <w:bottom w:val="none" w:sz="0" w:space="0" w:color="auto"/>
        <w:right w:val="none" w:sz="0" w:space="0" w:color="auto"/>
      </w:divBdr>
      <w:divsChild>
        <w:div w:id="1378163973">
          <w:marLeft w:val="0"/>
          <w:marRight w:val="0"/>
          <w:marTop w:val="0"/>
          <w:marBottom w:val="0"/>
          <w:divBdr>
            <w:top w:val="none" w:sz="0" w:space="0" w:color="auto"/>
            <w:left w:val="none" w:sz="0" w:space="0" w:color="auto"/>
            <w:bottom w:val="none" w:sz="0" w:space="0" w:color="auto"/>
            <w:right w:val="none" w:sz="0" w:space="0" w:color="auto"/>
          </w:divBdr>
          <w:divsChild>
            <w:div w:id="81028158">
              <w:marLeft w:val="0"/>
              <w:marRight w:val="0"/>
              <w:marTop w:val="0"/>
              <w:marBottom w:val="0"/>
              <w:divBdr>
                <w:top w:val="none" w:sz="0" w:space="0" w:color="auto"/>
                <w:left w:val="none" w:sz="0" w:space="0" w:color="auto"/>
                <w:bottom w:val="none" w:sz="0" w:space="0" w:color="auto"/>
                <w:right w:val="none" w:sz="0" w:space="0" w:color="auto"/>
              </w:divBdr>
              <w:divsChild>
                <w:div w:id="64856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562725">
      <w:bodyDiv w:val="1"/>
      <w:marLeft w:val="0"/>
      <w:marRight w:val="0"/>
      <w:marTop w:val="0"/>
      <w:marBottom w:val="0"/>
      <w:divBdr>
        <w:top w:val="none" w:sz="0" w:space="0" w:color="auto"/>
        <w:left w:val="none" w:sz="0" w:space="0" w:color="auto"/>
        <w:bottom w:val="none" w:sz="0" w:space="0" w:color="auto"/>
        <w:right w:val="none" w:sz="0" w:space="0" w:color="auto"/>
      </w:divBdr>
      <w:divsChild>
        <w:div w:id="1939293241">
          <w:marLeft w:val="0"/>
          <w:marRight w:val="0"/>
          <w:marTop w:val="0"/>
          <w:marBottom w:val="0"/>
          <w:divBdr>
            <w:top w:val="none" w:sz="0" w:space="0" w:color="auto"/>
            <w:left w:val="none" w:sz="0" w:space="0" w:color="auto"/>
            <w:bottom w:val="none" w:sz="0" w:space="0" w:color="auto"/>
            <w:right w:val="none" w:sz="0" w:space="0" w:color="auto"/>
          </w:divBdr>
          <w:divsChild>
            <w:div w:id="119418029">
              <w:marLeft w:val="0"/>
              <w:marRight w:val="0"/>
              <w:marTop w:val="0"/>
              <w:marBottom w:val="0"/>
              <w:divBdr>
                <w:top w:val="none" w:sz="0" w:space="0" w:color="auto"/>
                <w:left w:val="none" w:sz="0" w:space="0" w:color="auto"/>
                <w:bottom w:val="none" w:sz="0" w:space="0" w:color="auto"/>
                <w:right w:val="none" w:sz="0" w:space="0" w:color="auto"/>
              </w:divBdr>
              <w:divsChild>
                <w:div w:id="794636131">
                  <w:marLeft w:val="0"/>
                  <w:marRight w:val="0"/>
                  <w:marTop w:val="0"/>
                  <w:marBottom w:val="0"/>
                  <w:divBdr>
                    <w:top w:val="none" w:sz="0" w:space="0" w:color="auto"/>
                    <w:left w:val="none" w:sz="0" w:space="0" w:color="auto"/>
                    <w:bottom w:val="none" w:sz="0" w:space="0" w:color="auto"/>
                    <w:right w:val="none" w:sz="0" w:space="0" w:color="auto"/>
                  </w:divBdr>
                  <w:divsChild>
                    <w:div w:id="179949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747084">
      <w:bodyDiv w:val="1"/>
      <w:marLeft w:val="0"/>
      <w:marRight w:val="0"/>
      <w:marTop w:val="0"/>
      <w:marBottom w:val="0"/>
      <w:divBdr>
        <w:top w:val="none" w:sz="0" w:space="0" w:color="auto"/>
        <w:left w:val="none" w:sz="0" w:space="0" w:color="auto"/>
        <w:bottom w:val="none" w:sz="0" w:space="0" w:color="auto"/>
        <w:right w:val="none" w:sz="0" w:space="0" w:color="auto"/>
      </w:divBdr>
      <w:divsChild>
        <w:div w:id="58136964">
          <w:marLeft w:val="0"/>
          <w:marRight w:val="0"/>
          <w:marTop w:val="0"/>
          <w:marBottom w:val="0"/>
          <w:divBdr>
            <w:top w:val="none" w:sz="0" w:space="0" w:color="auto"/>
            <w:left w:val="none" w:sz="0" w:space="0" w:color="auto"/>
            <w:bottom w:val="none" w:sz="0" w:space="0" w:color="auto"/>
            <w:right w:val="none" w:sz="0" w:space="0" w:color="auto"/>
          </w:divBdr>
          <w:divsChild>
            <w:div w:id="752551850">
              <w:marLeft w:val="0"/>
              <w:marRight w:val="0"/>
              <w:marTop w:val="0"/>
              <w:marBottom w:val="0"/>
              <w:divBdr>
                <w:top w:val="none" w:sz="0" w:space="0" w:color="auto"/>
                <w:left w:val="none" w:sz="0" w:space="0" w:color="auto"/>
                <w:bottom w:val="none" w:sz="0" w:space="0" w:color="auto"/>
                <w:right w:val="none" w:sz="0" w:space="0" w:color="auto"/>
              </w:divBdr>
              <w:divsChild>
                <w:div w:id="155146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988733">
      <w:bodyDiv w:val="1"/>
      <w:marLeft w:val="0"/>
      <w:marRight w:val="0"/>
      <w:marTop w:val="0"/>
      <w:marBottom w:val="0"/>
      <w:divBdr>
        <w:top w:val="none" w:sz="0" w:space="0" w:color="auto"/>
        <w:left w:val="none" w:sz="0" w:space="0" w:color="auto"/>
        <w:bottom w:val="none" w:sz="0" w:space="0" w:color="auto"/>
        <w:right w:val="none" w:sz="0" w:space="0" w:color="auto"/>
      </w:divBdr>
      <w:divsChild>
        <w:div w:id="1662654431">
          <w:marLeft w:val="0"/>
          <w:marRight w:val="0"/>
          <w:marTop w:val="0"/>
          <w:marBottom w:val="0"/>
          <w:divBdr>
            <w:top w:val="none" w:sz="0" w:space="0" w:color="auto"/>
            <w:left w:val="none" w:sz="0" w:space="0" w:color="auto"/>
            <w:bottom w:val="none" w:sz="0" w:space="0" w:color="auto"/>
            <w:right w:val="none" w:sz="0" w:space="0" w:color="auto"/>
          </w:divBdr>
          <w:divsChild>
            <w:div w:id="268242274">
              <w:marLeft w:val="0"/>
              <w:marRight w:val="0"/>
              <w:marTop w:val="0"/>
              <w:marBottom w:val="0"/>
              <w:divBdr>
                <w:top w:val="none" w:sz="0" w:space="0" w:color="auto"/>
                <w:left w:val="none" w:sz="0" w:space="0" w:color="auto"/>
                <w:bottom w:val="none" w:sz="0" w:space="0" w:color="auto"/>
                <w:right w:val="none" w:sz="0" w:space="0" w:color="auto"/>
              </w:divBdr>
              <w:divsChild>
                <w:div w:id="267009569">
                  <w:marLeft w:val="0"/>
                  <w:marRight w:val="0"/>
                  <w:marTop w:val="0"/>
                  <w:marBottom w:val="0"/>
                  <w:divBdr>
                    <w:top w:val="none" w:sz="0" w:space="0" w:color="auto"/>
                    <w:left w:val="none" w:sz="0" w:space="0" w:color="auto"/>
                    <w:bottom w:val="none" w:sz="0" w:space="0" w:color="auto"/>
                    <w:right w:val="none" w:sz="0" w:space="0" w:color="auto"/>
                  </w:divBdr>
                  <w:divsChild>
                    <w:div w:id="197868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102556">
      <w:bodyDiv w:val="1"/>
      <w:marLeft w:val="0"/>
      <w:marRight w:val="0"/>
      <w:marTop w:val="0"/>
      <w:marBottom w:val="0"/>
      <w:divBdr>
        <w:top w:val="none" w:sz="0" w:space="0" w:color="auto"/>
        <w:left w:val="none" w:sz="0" w:space="0" w:color="auto"/>
        <w:bottom w:val="none" w:sz="0" w:space="0" w:color="auto"/>
        <w:right w:val="none" w:sz="0" w:space="0" w:color="auto"/>
      </w:divBdr>
      <w:divsChild>
        <w:div w:id="1635912167">
          <w:marLeft w:val="0"/>
          <w:marRight w:val="0"/>
          <w:marTop w:val="0"/>
          <w:marBottom w:val="0"/>
          <w:divBdr>
            <w:top w:val="none" w:sz="0" w:space="0" w:color="auto"/>
            <w:left w:val="none" w:sz="0" w:space="0" w:color="auto"/>
            <w:bottom w:val="none" w:sz="0" w:space="0" w:color="auto"/>
            <w:right w:val="none" w:sz="0" w:space="0" w:color="auto"/>
          </w:divBdr>
          <w:divsChild>
            <w:div w:id="1138914845">
              <w:marLeft w:val="0"/>
              <w:marRight w:val="0"/>
              <w:marTop w:val="0"/>
              <w:marBottom w:val="0"/>
              <w:divBdr>
                <w:top w:val="none" w:sz="0" w:space="0" w:color="auto"/>
                <w:left w:val="none" w:sz="0" w:space="0" w:color="auto"/>
                <w:bottom w:val="none" w:sz="0" w:space="0" w:color="auto"/>
                <w:right w:val="none" w:sz="0" w:space="0" w:color="auto"/>
              </w:divBdr>
              <w:divsChild>
                <w:div w:id="946810194">
                  <w:marLeft w:val="0"/>
                  <w:marRight w:val="0"/>
                  <w:marTop w:val="0"/>
                  <w:marBottom w:val="0"/>
                  <w:divBdr>
                    <w:top w:val="none" w:sz="0" w:space="0" w:color="auto"/>
                    <w:left w:val="none" w:sz="0" w:space="0" w:color="auto"/>
                    <w:bottom w:val="none" w:sz="0" w:space="0" w:color="auto"/>
                    <w:right w:val="none" w:sz="0" w:space="0" w:color="auto"/>
                  </w:divBdr>
                  <w:divsChild>
                    <w:div w:id="138845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106314">
      <w:bodyDiv w:val="1"/>
      <w:marLeft w:val="0"/>
      <w:marRight w:val="0"/>
      <w:marTop w:val="0"/>
      <w:marBottom w:val="0"/>
      <w:divBdr>
        <w:top w:val="none" w:sz="0" w:space="0" w:color="auto"/>
        <w:left w:val="none" w:sz="0" w:space="0" w:color="auto"/>
        <w:bottom w:val="none" w:sz="0" w:space="0" w:color="auto"/>
        <w:right w:val="none" w:sz="0" w:space="0" w:color="auto"/>
      </w:divBdr>
      <w:divsChild>
        <w:div w:id="1315448303">
          <w:marLeft w:val="0"/>
          <w:marRight w:val="0"/>
          <w:marTop w:val="0"/>
          <w:marBottom w:val="0"/>
          <w:divBdr>
            <w:top w:val="none" w:sz="0" w:space="0" w:color="auto"/>
            <w:left w:val="none" w:sz="0" w:space="0" w:color="auto"/>
            <w:bottom w:val="none" w:sz="0" w:space="0" w:color="auto"/>
            <w:right w:val="none" w:sz="0" w:space="0" w:color="auto"/>
          </w:divBdr>
          <w:divsChild>
            <w:div w:id="1374498840">
              <w:marLeft w:val="0"/>
              <w:marRight w:val="0"/>
              <w:marTop w:val="0"/>
              <w:marBottom w:val="0"/>
              <w:divBdr>
                <w:top w:val="none" w:sz="0" w:space="0" w:color="auto"/>
                <w:left w:val="none" w:sz="0" w:space="0" w:color="auto"/>
                <w:bottom w:val="none" w:sz="0" w:space="0" w:color="auto"/>
                <w:right w:val="none" w:sz="0" w:space="0" w:color="auto"/>
              </w:divBdr>
              <w:divsChild>
                <w:div w:id="266473792">
                  <w:marLeft w:val="0"/>
                  <w:marRight w:val="0"/>
                  <w:marTop w:val="0"/>
                  <w:marBottom w:val="0"/>
                  <w:divBdr>
                    <w:top w:val="none" w:sz="0" w:space="0" w:color="auto"/>
                    <w:left w:val="none" w:sz="0" w:space="0" w:color="auto"/>
                    <w:bottom w:val="none" w:sz="0" w:space="0" w:color="auto"/>
                    <w:right w:val="none" w:sz="0" w:space="0" w:color="auto"/>
                  </w:divBdr>
                </w:div>
              </w:divsChild>
            </w:div>
            <w:div w:id="862086623">
              <w:marLeft w:val="0"/>
              <w:marRight w:val="0"/>
              <w:marTop w:val="0"/>
              <w:marBottom w:val="0"/>
              <w:divBdr>
                <w:top w:val="none" w:sz="0" w:space="0" w:color="auto"/>
                <w:left w:val="none" w:sz="0" w:space="0" w:color="auto"/>
                <w:bottom w:val="none" w:sz="0" w:space="0" w:color="auto"/>
                <w:right w:val="none" w:sz="0" w:space="0" w:color="auto"/>
              </w:divBdr>
              <w:divsChild>
                <w:div w:id="886725186">
                  <w:marLeft w:val="0"/>
                  <w:marRight w:val="0"/>
                  <w:marTop w:val="0"/>
                  <w:marBottom w:val="0"/>
                  <w:divBdr>
                    <w:top w:val="none" w:sz="0" w:space="0" w:color="auto"/>
                    <w:left w:val="none" w:sz="0" w:space="0" w:color="auto"/>
                    <w:bottom w:val="none" w:sz="0" w:space="0" w:color="auto"/>
                    <w:right w:val="none" w:sz="0" w:space="0" w:color="auto"/>
                  </w:divBdr>
                </w:div>
                <w:div w:id="12391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176664">
      <w:bodyDiv w:val="1"/>
      <w:marLeft w:val="0"/>
      <w:marRight w:val="0"/>
      <w:marTop w:val="0"/>
      <w:marBottom w:val="0"/>
      <w:divBdr>
        <w:top w:val="none" w:sz="0" w:space="0" w:color="auto"/>
        <w:left w:val="none" w:sz="0" w:space="0" w:color="auto"/>
        <w:bottom w:val="none" w:sz="0" w:space="0" w:color="auto"/>
        <w:right w:val="none" w:sz="0" w:space="0" w:color="auto"/>
      </w:divBdr>
      <w:divsChild>
        <w:div w:id="634335885">
          <w:marLeft w:val="0"/>
          <w:marRight w:val="0"/>
          <w:marTop w:val="0"/>
          <w:marBottom w:val="0"/>
          <w:divBdr>
            <w:top w:val="none" w:sz="0" w:space="0" w:color="auto"/>
            <w:left w:val="none" w:sz="0" w:space="0" w:color="auto"/>
            <w:bottom w:val="none" w:sz="0" w:space="0" w:color="auto"/>
            <w:right w:val="none" w:sz="0" w:space="0" w:color="auto"/>
          </w:divBdr>
          <w:divsChild>
            <w:div w:id="1497455703">
              <w:marLeft w:val="0"/>
              <w:marRight w:val="0"/>
              <w:marTop w:val="0"/>
              <w:marBottom w:val="0"/>
              <w:divBdr>
                <w:top w:val="none" w:sz="0" w:space="0" w:color="auto"/>
                <w:left w:val="none" w:sz="0" w:space="0" w:color="auto"/>
                <w:bottom w:val="none" w:sz="0" w:space="0" w:color="auto"/>
                <w:right w:val="none" w:sz="0" w:space="0" w:color="auto"/>
              </w:divBdr>
              <w:divsChild>
                <w:div w:id="1315185250">
                  <w:marLeft w:val="0"/>
                  <w:marRight w:val="0"/>
                  <w:marTop w:val="0"/>
                  <w:marBottom w:val="0"/>
                  <w:divBdr>
                    <w:top w:val="none" w:sz="0" w:space="0" w:color="auto"/>
                    <w:left w:val="none" w:sz="0" w:space="0" w:color="auto"/>
                    <w:bottom w:val="none" w:sz="0" w:space="0" w:color="auto"/>
                    <w:right w:val="none" w:sz="0" w:space="0" w:color="auto"/>
                  </w:divBdr>
                  <w:divsChild>
                    <w:div w:id="1630404663">
                      <w:marLeft w:val="0"/>
                      <w:marRight w:val="0"/>
                      <w:marTop w:val="0"/>
                      <w:marBottom w:val="0"/>
                      <w:divBdr>
                        <w:top w:val="none" w:sz="0" w:space="0" w:color="auto"/>
                        <w:left w:val="none" w:sz="0" w:space="0" w:color="auto"/>
                        <w:bottom w:val="none" w:sz="0" w:space="0" w:color="auto"/>
                        <w:right w:val="none" w:sz="0" w:space="0" w:color="auto"/>
                      </w:divBdr>
                    </w:div>
                    <w:div w:id="891158780">
                      <w:marLeft w:val="0"/>
                      <w:marRight w:val="0"/>
                      <w:marTop w:val="0"/>
                      <w:marBottom w:val="0"/>
                      <w:divBdr>
                        <w:top w:val="none" w:sz="0" w:space="0" w:color="auto"/>
                        <w:left w:val="none" w:sz="0" w:space="0" w:color="auto"/>
                        <w:bottom w:val="none" w:sz="0" w:space="0" w:color="auto"/>
                        <w:right w:val="none" w:sz="0" w:space="0" w:color="auto"/>
                      </w:divBdr>
                    </w:div>
                  </w:divsChild>
                </w:div>
                <w:div w:id="1935938293">
                  <w:marLeft w:val="0"/>
                  <w:marRight w:val="0"/>
                  <w:marTop w:val="0"/>
                  <w:marBottom w:val="0"/>
                  <w:divBdr>
                    <w:top w:val="none" w:sz="0" w:space="0" w:color="auto"/>
                    <w:left w:val="none" w:sz="0" w:space="0" w:color="auto"/>
                    <w:bottom w:val="none" w:sz="0" w:space="0" w:color="auto"/>
                    <w:right w:val="none" w:sz="0" w:space="0" w:color="auto"/>
                  </w:divBdr>
                  <w:divsChild>
                    <w:div w:id="619915081">
                      <w:marLeft w:val="0"/>
                      <w:marRight w:val="0"/>
                      <w:marTop w:val="0"/>
                      <w:marBottom w:val="0"/>
                      <w:divBdr>
                        <w:top w:val="none" w:sz="0" w:space="0" w:color="auto"/>
                        <w:left w:val="none" w:sz="0" w:space="0" w:color="auto"/>
                        <w:bottom w:val="none" w:sz="0" w:space="0" w:color="auto"/>
                        <w:right w:val="none" w:sz="0" w:space="0" w:color="auto"/>
                      </w:divBdr>
                    </w:div>
                    <w:div w:id="9536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145942">
      <w:bodyDiv w:val="1"/>
      <w:marLeft w:val="0"/>
      <w:marRight w:val="0"/>
      <w:marTop w:val="0"/>
      <w:marBottom w:val="0"/>
      <w:divBdr>
        <w:top w:val="none" w:sz="0" w:space="0" w:color="auto"/>
        <w:left w:val="none" w:sz="0" w:space="0" w:color="auto"/>
        <w:bottom w:val="none" w:sz="0" w:space="0" w:color="auto"/>
        <w:right w:val="none" w:sz="0" w:space="0" w:color="auto"/>
      </w:divBdr>
    </w:div>
    <w:div w:id="1834561134">
      <w:bodyDiv w:val="1"/>
      <w:marLeft w:val="0"/>
      <w:marRight w:val="0"/>
      <w:marTop w:val="0"/>
      <w:marBottom w:val="0"/>
      <w:divBdr>
        <w:top w:val="none" w:sz="0" w:space="0" w:color="auto"/>
        <w:left w:val="none" w:sz="0" w:space="0" w:color="auto"/>
        <w:bottom w:val="none" w:sz="0" w:space="0" w:color="auto"/>
        <w:right w:val="none" w:sz="0" w:space="0" w:color="auto"/>
      </w:divBdr>
      <w:divsChild>
        <w:div w:id="1804620455">
          <w:marLeft w:val="0"/>
          <w:marRight w:val="0"/>
          <w:marTop w:val="0"/>
          <w:marBottom w:val="0"/>
          <w:divBdr>
            <w:top w:val="none" w:sz="0" w:space="0" w:color="auto"/>
            <w:left w:val="none" w:sz="0" w:space="0" w:color="auto"/>
            <w:bottom w:val="none" w:sz="0" w:space="0" w:color="auto"/>
            <w:right w:val="none" w:sz="0" w:space="0" w:color="auto"/>
          </w:divBdr>
          <w:divsChild>
            <w:div w:id="774180708">
              <w:marLeft w:val="0"/>
              <w:marRight w:val="0"/>
              <w:marTop w:val="0"/>
              <w:marBottom w:val="0"/>
              <w:divBdr>
                <w:top w:val="none" w:sz="0" w:space="0" w:color="auto"/>
                <w:left w:val="none" w:sz="0" w:space="0" w:color="auto"/>
                <w:bottom w:val="none" w:sz="0" w:space="0" w:color="auto"/>
                <w:right w:val="none" w:sz="0" w:space="0" w:color="auto"/>
              </w:divBdr>
              <w:divsChild>
                <w:div w:id="1433016389">
                  <w:marLeft w:val="0"/>
                  <w:marRight w:val="0"/>
                  <w:marTop w:val="0"/>
                  <w:marBottom w:val="0"/>
                  <w:divBdr>
                    <w:top w:val="none" w:sz="0" w:space="0" w:color="auto"/>
                    <w:left w:val="none" w:sz="0" w:space="0" w:color="auto"/>
                    <w:bottom w:val="none" w:sz="0" w:space="0" w:color="auto"/>
                    <w:right w:val="none" w:sz="0" w:space="0" w:color="auto"/>
                  </w:divBdr>
                  <w:divsChild>
                    <w:div w:id="801966201">
                      <w:marLeft w:val="0"/>
                      <w:marRight w:val="0"/>
                      <w:marTop w:val="0"/>
                      <w:marBottom w:val="0"/>
                      <w:divBdr>
                        <w:top w:val="none" w:sz="0" w:space="0" w:color="auto"/>
                        <w:left w:val="none" w:sz="0" w:space="0" w:color="auto"/>
                        <w:bottom w:val="none" w:sz="0" w:space="0" w:color="auto"/>
                        <w:right w:val="none" w:sz="0" w:space="0" w:color="auto"/>
                      </w:divBdr>
                    </w:div>
                    <w:div w:id="55138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036296">
      <w:bodyDiv w:val="1"/>
      <w:marLeft w:val="0"/>
      <w:marRight w:val="0"/>
      <w:marTop w:val="0"/>
      <w:marBottom w:val="0"/>
      <w:divBdr>
        <w:top w:val="none" w:sz="0" w:space="0" w:color="auto"/>
        <w:left w:val="none" w:sz="0" w:space="0" w:color="auto"/>
        <w:bottom w:val="none" w:sz="0" w:space="0" w:color="auto"/>
        <w:right w:val="none" w:sz="0" w:space="0" w:color="auto"/>
      </w:divBdr>
      <w:divsChild>
        <w:div w:id="1615287532">
          <w:marLeft w:val="0"/>
          <w:marRight w:val="0"/>
          <w:marTop w:val="0"/>
          <w:marBottom w:val="0"/>
          <w:divBdr>
            <w:top w:val="none" w:sz="0" w:space="0" w:color="auto"/>
            <w:left w:val="none" w:sz="0" w:space="0" w:color="auto"/>
            <w:bottom w:val="none" w:sz="0" w:space="0" w:color="auto"/>
            <w:right w:val="none" w:sz="0" w:space="0" w:color="auto"/>
          </w:divBdr>
          <w:divsChild>
            <w:div w:id="1380202152">
              <w:marLeft w:val="0"/>
              <w:marRight w:val="0"/>
              <w:marTop w:val="0"/>
              <w:marBottom w:val="0"/>
              <w:divBdr>
                <w:top w:val="none" w:sz="0" w:space="0" w:color="auto"/>
                <w:left w:val="none" w:sz="0" w:space="0" w:color="auto"/>
                <w:bottom w:val="none" w:sz="0" w:space="0" w:color="auto"/>
                <w:right w:val="none" w:sz="0" w:space="0" w:color="auto"/>
              </w:divBdr>
              <w:divsChild>
                <w:div w:id="1424716643">
                  <w:marLeft w:val="0"/>
                  <w:marRight w:val="0"/>
                  <w:marTop w:val="0"/>
                  <w:marBottom w:val="0"/>
                  <w:divBdr>
                    <w:top w:val="none" w:sz="0" w:space="0" w:color="auto"/>
                    <w:left w:val="none" w:sz="0" w:space="0" w:color="auto"/>
                    <w:bottom w:val="none" w:sz="0" w:space="0" w:color="auto"/>
                    <w:right w:val="none" w:sz="0" w:space="0" w:color="auto"/>
                  </w:divBdr>
                </w:div>
              </w:divsChild>
            </w:div>
            <w:div w:id="2438794">
              <w:marLeft w:val="0"/>
              <w:marRight w:val="0"/>
              <w:marTop w:val="0"/>
              <w:marBottom w:val="0"/>
              <w:divBdr>
                <w:top w:val="none" w:sz="0" w:space="0" w:color="auto"/>
                <w:left w:val="none" w:sz="0" w:space="0" w:color="auto"/>
                <w:bottom w:val="none" w:sz="0" w:space="0" w:color="auto"/>
                <w:right w:val="none" w:sz="0" w:space="0" w:color="auto"/>
              </w:divBdr>
              <w:divsChild>
                <w:div w:id="1123884897">
                  <w:marLeft w:val="0"/>
                  <w:marRight w:val="0"/>
                  <w:marTop w:val="0"/>
                  <w:marBottom w:val="0"/>
                  <w:divBdr>
                    <w:top w:val="none" w:sz="0" w:space="0" w:color="auto"/>
                    <w:left w:val="none" w:sz="0" w:space="0" w:color="auto"/>
                    <w:bottom w:val="none" w:sz="0" w:space="0" w:color="auto"/>
                    <w:right w:val="none" w:sz="0" w:space="0" w:color="auto"/>
                  </w:divBdr>
                </w:div>
                <w:div w:id="75132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074225">
      <w:bodyDiv w:val="1"/>
      <w:marLeft w:val="0"/>
      <w:marRight w:val="0"/>
      <w:marTop w:val="0"/>
      <w:marBottom w:val="0"/>
      <w:divBdr>
        <w:top w:val="none" w:sz="0" w:space="0" w:color="auto"/>
        <w:left w:val="none" w:sz="0" w:space="0" w:color="auto"/>
        <w:bottom w:val="none" w:sz="0" w:space="0" w:color="auto"/>
        <w:right w:val="none" w:sz="0" w:space="0" w:color="auto"/>
      </w:divBdr>
      <w:divsChild>
        <w:div w:id="771508462">
          <w:marLeft w:val="0"/>
          <w:marRight w:val="0"/>
          <w:marTop w:val="0"/>
          <w:marBottom w:val="0"/>
          <w:divBdr>
            <w:top w:val="none" w:sz="0" w:space="0" w:color="auto"/>
            <w:left w:val="none" w:sz="0" w:space="0" w:color="auto"/>
            <w:bottom w:val="none" w:sz="0" w:space="0" w:color="auto"/>
            <w:right w:val="none" w:sz="0" w:space="0" w:color="auto"/>
          </w:divBdr>
          <w:divsChild>
            <w:div w:id="526870843">
              <w:marLeft w:val="0"/>
              <w:marRight w:val="0"/>
              <w:marTop w:val="0"/>
              <w:marBottom w:val="0"/>
              <w:divBdr>
                <w:top w:val="none" w:sz="0" w:space="0" w:color="auto"/>
                <w:left w:val="none" w:sz="0" w:space="0" w:color="auto"/>
                <w:bottom w:val="none" w:sz="0" w:space="0" w:color="auto"/>
                <w:right w:val="none" w:sz="0" w:space="0" w:color="auto"/>
              </w:divBdr>
              <w:divsChild>
                <w:div w:id="393549286">
                  <w:marLeft w:val="0"/>
                  <w:marRight w:val="0"/>
                  <w:marTop w:val="0"/>
                  <w:marBottom w:val="0"/>
                  <w:divBdr>
                    <w:top w:val="none" w:sz="0" w:space="0" w:color="auto"/>
                    <w:left w:val="none" w:sz="0" w:space="0" w:color="auto"/>
                    <w:bottom w:val="none" w:sz="0" w:space="0" w:color="auto"/>
                    <w:right w:val="none" w:sz="0" w:space="0" w:color="auto"/>
                  </w:divBdr>
                  <w:divsChild>
                    <w:div w:id="62554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602967">
      <w:bodyDiv w:val="1"/>
      <w:marLeft w:val="0"/>
      <w:marRight w:val="0"/>
      <w:marTop w:val="0"/>
      <w:marBottom w:val="0"/>
      <w:divBdr>
        <w:top w:val="none" w:sz="0" w:space="0" w:color="auto"/>
        <w:left w:val="none" w:sz="0" w:space="0" w:color="auto"/>
        <w:bottom w:val="none" w:sz="0" w:space="0" w:color="auto"/>
        <w:right w:val="none" w:sz="0" w:space="0" w:color="auto"/>
      </w:divBdr>
      <w:divsChild>
        <w:div w:id="461729055">
          <w:marLeft w:val="0"/>
          <w:marRight w:val="0"/>
          <w:marTop w:val="0"/>
          <w:marBottom w:val="0"/>
          <w:divBdr>
            <w:top w:val="none" w:sz="0" w:space="0" w:color="auto"/>
            <w:left w:val="none" w:sz="0" w:space="0" w:color="auto"/>
            <w:bottom w:val="none" w:sz="0" w:space="0" w:color="auto"/>
            <w:right w:val="none" w:sz="0" w:space="0" w:color="auto"/>
          </w:divBdr>
          <w:divsChild>
            <w:div w:id="1548957041">
              <w:marLeft w:val="0"/>
              <w:marRight w:val="0"/>
              <w:marTop w:val="0"/>
              <w:marBottom w:val="0"/>
              <w:divBdr>
                <w:top w:val="none" w:sz="0" w:space="0" w:color="auto"/>
                <w:left w:val="none" w:sz="0" w:space="0" w:color="auto"/>
                <w:bottom w:val="none" w:sz="0" w:space="0" w:color="auto"/>
                <w:right w:val="none" w:sz="0" w:space="0" w:color="auto"/>
              </w:divBdr>
              <w:divsChild>
                <w:div w:id="1074083996">
                  <w:marLeft w:val="0"/>
                  <w:marRight w:val="0"/>
                  <w:marTop w:val="0"/>
                  <w:marBottom w:val="0"/>
                  <w:divBdr>
                    <w:top w:val="none" w:sz="0" w:space="0" w:color="auto"/>
                    <w:left w:val="none" w:sz="0" w:space="0" w:color="auto"/>
                    <w:bottom w:val="none" w:sz="0" w:space="0" w:color="auto"/>
                    <w:right w:val="none" w:sz="0" w:space="0" w:color="auto"/>
                  </w:divBdr>
                </w:div>
              </w:divsChild>
            </w:div>
            <w:div w:id="1542863623">
              <w:marLeft w:val="0"/>
              <w:marRight w:val="0"/>
              <w:marTop w:val="0"/>
              <w:marBottom w:val="0"/>
              <w:divBdr>
                <w:top w:val="none" w:sz="0" w:space="0" w:color="auto"/>
                <w:left w:val="none" w:sz="0" w:space="0" w:color="auto"/>
                <w:bottom w:val="none" w:sz="0" w:space="0" w:color="auto"/>
                <w:right w:val="none" w:sz="0" w:space="0" w:color="auto"/>
              </w:divBdr>
              <w:divsChild>
                <w:div w:id="887379981">
                  <w:marLeft w:val="0"/>
                  <w:marRight w:val="0"/>
                  <w:marTop w:val="0"/>
                  <w:marBottom w:val="0"/>
                  <w:divBdr>
                    <w:top w:val="none" w:sz="0" w:space="0" w:color="auto"/>
                    <w:left w:val="none" w:sz="0" w:space="0" w:color="auto"/>
                    <w:bottom w:val="none" w:sz="0" w:space="0" w:color="auto"/>
                    <w:right w:val="none" w:sz="0" w:space="0" w:color="auto"/>
                  </w:divBdr>
                </w:div>
                <w:div w:id="44751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61866">
      <w:bodyDiv w:val="1"/>
      <w:marLeft w:val="0"/>
      <w:marRight w:val="0"/>
      <w:marTop w:val="0"/>
      <w:marBottom w:val="0"/>
      <w:divBdr>
        <w:top w:val="none" w:sz="0" w:space="0" w:color="auto"/>
        <w:left w:val="none" w:sz="0" w:space="0" w:color="auto"/>
        <w:bottom w:val="none" w:sz="0" w:space="0" w:color="auto"/>
        <w:right w:val="none" w:sz="0" w:space="0" w:color="auto"/>
      </w:divBdr>
      <w:divsChild>
        <w:div w:id="178543108">
          <w:marLeft w:val="0"/>
          <w:marRight w:val="0"/>
          <w:marTop w:val="0"/>
          <w:marBottom w:val="0"/>
          <w:divBdr>
            <w:top w:val="none" w:sz="0" w:space="0" w:color="auto"/>
            <w:left w:val="none" w:sz="0" w:space="0" w:color="auto"/>
            <w:bottom w:val="none" w:sz="0" w:space="0" w:color="auto"/>
            <w:right w:val="none" w:sz="0" w:space="0" w:color="auto"/>
          </w:divBdr>
          <w:divsChild>
            <w:div w:id="137647110">
              <w:marLeft w:val="0"/>
              <w:marRight w:val="0"/>
              <w:marTop w:val="0"/>
              <w:marBottom w:val="0"/>
              <w:divBdr>
                <w:top w:val="none" w:sz="0" w:space="0" w:color="auto"/>
                <w:left w:val="none" w:sz="0" w:space="0" w:color="auto"/>
                <w:bottom w:val="none" w:sz="0" w:space="0" w:color="auto"/>
                <w:right w:val="none" w:sz="0" w:space="0" w:color="auto"/>
              </w:divBdr>
              <w:divsChild>
                <w:div w:id="7658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contact@mhrv.vic.gov.au" TargetMode="External"/><Relationship Id="rId26" Type="http://schemas.openxmlformats.org/officeDocument/2006/relationships/image" Target="media/image6.png"/><Relationship Id="rId39" Type="http://schemas.openxmlformats.org/officeDocument/2006/relationships/image" Target="media/image19.png"/><Relationship Id="rId3" Type="http://schemas.openxmlformats.org/officeDocument/2006/relationships/customXml" Target="../customXml/item3.xml"/><Relationship Id="rId21" Type="http://schemas.openxmlformats.org/officeDocument/2006/relationships/hyperlink" Target="https://disability.royalcommission.gov.au/about-royal-commission/our-terms-reference" TargetMode="External"/><Relationship Id="rId34" Type="http://schemas.openxmlformats.org/officeDocument/2006/relationships/image" Target="media/image14.png"/><Relationship Id="rId42" Type="http://schemas.openxmlformats.org/officeDocument/2006/relationships/footer" Target="footer4.xml"/><Relationship Id="rId47"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5.png"/><Relationship Id="rId33" Type="http://schemas.openxmlformats.org/officeDocument/2006/relationships/image" Target="media/image13.png"/><Relationship Id="rId38" Type="http://schemas.openxmlformats.org/officeDocument/2006/relationships/image" Target="media/image18.png"/><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vic.gov.au/co-design" TargetMode="External"/><Relationship Id="rId29" Type="http://schemas.openxmlformats.org/officeDocument/2006/relationships/image" Target="media/image9.png"/><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png"/><Relationship Id="rId32" Type="http://schemas.openxmlformats.org/officeDocument/2006/relationships/image" Target="media/image12.png"/><Relationship Id="rId37" Type="http://schemas.openxmlformats.org/officeDocument/2006/relationships/image" Target="media/image17.png"/><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image" Target="media/image8.png"/><Relationship Id="rId36" Type="http://schemas.openxmlformats.org/officeDocument/2006/relationships/image" Target="media/image16.png"/><Relationship Id="rId10" Type="http://schemas.openxmlformats.org/officeDocument/2006/relationships/endnotes" Target="endnotes.xml"/><Relationship Id="rId19" Type="http://schemas.openxmlformats.org/officeDocument/2006/relationships/hyperlink" Target="https://mhrv.vic.gov.au/" TargetMode="External"/><Relationship Id="rId31" Type="http://schemas.openxmlformats.org/officeDocument/2006/relationships/image" Target="media/image11.png"/><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image" Target="media/image15.png"/><Relationship Id="rId43"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te0409\AppData\Local\Microsoft\Windows\INetCache\Content.Outlook\ZRRXIO8S\MHRV%20Report%20Template%201%20-%20240420.dotx" TargetMode="External"/></Relationships>
</file>

<file path=word/theme/theme1.xml><?xml version="1.0" encoding="utf-8"?>
<a:theme xmlns:a="http://schemas.openxmlformats.org/drawingml/2006/main" name="Office Theme">
  <a:themeElements>
    <a:clrScheme name="DHHS MHRV">
      <a:dk1>
        <a:sysClr val="windowText" lastClr="000000"/>
      </a:dk1>
      <a:lt1>
        <a:sysClr val="window" lastClr="FFFFFF"/>
      </a:lt1>
      <a:dk2>
        <a:srgbClr val="343741"/>
      </a:dk2>
      <a:lt2>
        <a:srgbClr val="DFE1DF"/>
      </a:lt2>
      <a:accent1>
        <a:srgbClr val="542E8E"/>
      </a:accent1>
      <a:accent2>
        <a:srgbClr val="00BAC0"/>
      </a:accent2>
      <a:accent3>
        <a:srgbClr val="ED1944"/>
      </a:accent3>
      <a:accent4>
        <a:srgbClr val="68CEF2"/>
      </a:accent4>
      <a:accent5>
        <a:srgbClr val="62BB46"/>
      </a:accent5>
      <a:accent6>
        <a:srgbClr val="F8971F"/>
      </a:accent6>
      <a:hlink>
        <a:srgbClr val="0072CE"/>
      </a:hlink>
      <a:folHlink>
        <a:srgbClr val="87189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3D928E69A4834185E17A346BD03023" ma:contentTypeVersion="12" ma:contentTypeDescription="Create a new document." ma:contentTypeScope="" ma:versionID="fb527d7989a9f00feb99853a0fc02d4e">
  <xsd:schema xmlns:xsd="http://www.w3.org/2001/XMLSchema" xmlns:xs="http://www.w3.org/2001/XMLSchema" xmlns:p="http://schemas.microsoft.com/office/2006/metadata/properties" xmlns:ns2="a0a1cdb3-76af-40bd-93b0-f7d150250ba2" xmlns:ns3="2fd516b9-533a-4c39-aa95-d1ccfc9bb0de" targetNamespace="http://schemas.microsoft.com/office/2006/metadata/properties" ma:root="true" ma:fieldsID="c65f22a37bfc21bbc01dc2a946725ee0" ns2:_="" ns3:_="">
    <xsd:import namespace="a0a1cdb3-76af-40bd-93b0-f7d150250ba2"/>
    <xsd:import namespace="2fd516b9-533a-4c39-aa95-d1ccfc9bb0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1cdb3-76af-40bd-93b0-f7d150250b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d516b9-533a-4c39-aa95-d1ccfc9bb0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fd516b9-533a-4c39-aa95-d1ccfc9bb0de">
      <UserInfo>
        <DisplayName>Belinda Bravo (DHHS)</DisplayName>
        <AccountId>39</AccountId>
        <AccountType/>
      </UserInfo>
      <UserInfo>
        <DisplayName>Trevor Hunt (DHHS)</DisplayName>
        <AccountId>25</AccountId>
        <AccountType/>
      </UserInfo>
      <UserInfo>
        <DisplayName>Vladimir Popov (DHHS)</DisplayName>
        <AccountId>82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ECD80-6774-4370-8DC0-DD014A1F0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1cdb3-76af-40bd-93b0-f7d150250ba2"/>
    <ds:schemaRef ds:uri="2fd516b9-533a-4c39-aa95-d1ccfc9bb0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B50601-B7E4-4F43-97E1-1F10DFB4232F}">
  <ds:schemaRefs>
    <ds:schemaRef ds:uri="http://schemas.microsoft.com/sharepoint/v3/contenttype/forms"/>
  </ds:schemaRefs>
</ds:datastoreItem>
</file>

<file path=customXml/itemProps3.xml><?xml version="1.0" encoding="utf-8"?>
<ds:datastoreItem xmlns:ds="http://schemas.openxmlformats.org/officeDocument/2006/customXml" ds:itemID="{EDA67917-657C-44B9-8B07-3C64E4BFA07F}">
  <ds:schemaRefs>
    <ds:schemaRef ds:uri="http://schemas.microsoft.com/office/2006/metadata/properties"/>
    <ds:schemaRef ds:uri="http://schemas.microsoft.com/office/infopath/2007/PartnerControls"/>
    <ds:schemaRef ds:uri="2fd516b9-533a-4c39-aa95-d1ccfc9bb0de"/>
  </ds:schemaRefs>
</ds:datastoreItem>
</file>

<file path=customXml/itemProps4.xml><?xml version="1.0" encoding="utf-8"?>
<ds:datastoreItem xmlns:ds="http://schemas.openxmlformats.org/officeDocument/2006/customXml" ds:itemID="{95E5215B-DE84-4BC2-BEF6-69915D3F6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MHRV Report Template 1 - 240420.dotx</Template>
  <TotalTime>3</TotalTime>
  <Pages>21</Pages>
  <Words>4836</Words>
  <Characters>29482</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Mental Health Reform Victoria strategic plan 2020 to 2022</vt:lpstr>
    </vt:vector>
  </TitlesOfParts>
  <Manager/>
  <Company>Mental Health Reform Victoria</Company>
  <LinksUpToDate>false</LinksUpToDate>
  <CharactersWithSpaces>34250</CharactersWithSpaces>
  <SharedDoc>false</SharedDoc>
  <HyperlinkBase/>
  <HLinks>
    <vt:vector size="66" baseType="variant">
      <vt:variant>
        <vt:i4>7864376</vt:i4>
      </vt:variant>
      <vt:variant>
        <vt:i4>54</vt:i4>
      </vt:variant>
      <vt:variant>
        <vt:i4>0</vt:i4>
      </vt:variant>
      <vt:variant>
        <vt:i4>5</vt:i4>
      </vt:variant>
      <vt:variant>
        <vt:lpwstr>https://intranet.dhhs.vic.gov.au/templates-our-visual-style</vt:lpwstr>
      </vt:variant>
      <vt:variant>
        <vt:lpwstr/>
      </vt:variant>
      <vt:variant>
        <vt:i4>1048626</vt:i4>
      </vt:variant>
      <vt:variant>
        <vt:i4>47</vt:i4>
      </vt:variant>
      <vt:variant>
        <vt:i4>0</vt:i4>
      </vt:variant>
      <vt:variant>
        <vt:i4>5</vt:i4>
      </vt:variant>
      <vt:variant>
        <vt:lpwstr/>
      </vt:variant>
      <vt:variant>
        <vt:lpwstr>_Toc442704404</vt:lpwstr>
      </vt:variant>
      <vt:variant>
        <vt:i4>1048626</vt:i4>
      </vt:variant>
      <vt:variant>
        <vt:i4>41</vt:i4>
      </vt:variant>
      <vt:variant>
        <vt:i4>0</vt:i4>
      </vt:variant>
      <vt:variant>
        <vt:i4>5</vt:i4>
      </vt:variant>
      <vt:variant>
        <vt:lpwstr/>
      </vt:variant>
      <vt:variant>
        <vt:lpwstr>_Toc442704403</vt:lpwstr>
      </vt:variant>
      <vt:variant>
        <vt:i4>1048626</vt:i4>
      </vt:variant>
      <vt:variant>
        <vt:i4>35</vt:i4>
      </vt:variant>
      <vt:variant>
        <vt:i4>0</vt:i4>
      </vt:variant>
      <vt:variant>
        <vt:i4>5</vt:i4>
      </vt:variant>
      <vt:variant>
        <vt:lpwstr/>
      </vt:variant>
      <vt:variant>
        <vt:lpwstr>_Toc442704402</vt:lpwstr>
      </vt:variant>
      <vt:variant>
        <vt:i4>1048626</vt:i4>
      </vt:variant>
      <vt:variant>
        <vt:i4>29</vt:i4>
      </vt:variant>
      <vt:variant>
        <vt:i4>0</vt:i4>
      </vt:variant>
      <vt:variant>
        <vt:i4>5</vt:i4>
      </vt:variant>
      <vt:variant>
        <vt:lpwstr/>
      </vt:variant>
      <vt:variant>
        <vt:lpwstr>_Toc442704401</vt:lpwstr>
      </vt:variant>
      <vt:variant>
        <vt:i4>1048626</vt:i4>
      </vt:variant>
      <vt:variant>
        <vt:i4>23</vt:i4>
      </vt:variant>
      <vt:variant>
        <vt:i4>0</vt:i4>
      </vt:variant>
      <vt:variant>
        <vt:i4>5</vt:i4>
      </vt:variant>
      <vt:variant>
        <vt:lpwstr/>
      </vt:variant>
      <vt:variant>
        <vt:lpwstr>_Toc442704400</vt:lpwstr>
      </vt:variant>
      <vt:variant>
        <vt:i4>1638453</vt:i4>
      </vt:variant>
      <vt:variant>
        <vt:i4>17</vt:i4>
      </vt:variant>
      <vt:variant>
        <vt:i4>0</vt:i4>
      </vt:variant>
      <vt:variant>
        <vt:i4>5</vt:i4>
      </vt:variant>
      <vt:variant>
        <vt:lpwstr/>
      </vt:variant>
      <vt:variant>
        <vt:lpwstr>_Toc442704399</vt:lpwstr>
      </vt:variant>
      <vt:variant>
        <vt:i4>1638453</vt:i4>
      </vt:variant>
      <vt:variant>
        <vt:i4>11</vt:i4>
      </vt:variant>
      <vt:variant>
        <vt:i4>0</vt:i4>
      </vt:variant>
      <vt:variant>
        <vt:i4>5</vt:i4>
      </vt:variant>
      <vt:variant>
        <vt:lpwstr/>
      </vt:variant>
      <vt:variant>
        <vt:lpwstr>_Toc442704398</vt:lpwstr>
      </vt:variant>
      <vt:variant>
        <vt:i4>7602296</vt:i4>
      </vt:variant>
      <vt:variant>
        <vt:i4>6</vt:i4>
      </vt:variant>
      <vt:variant>
        <vt:i4>0</vt:i4>
      </vt:variant>
      <vt:variant>
        <vt:i4>5</vt:i4>
      </vt:variant>
      <vt:variant>
        <vt:lpwstr>https://intranet.dhhs.vic.gov.au/graphic-design-process</vt:lpwstr>
      </vt:variant>
      <vt:variant>
        <vt:lpwstr/>
      </vt:variant>
      <vt:variant>
        <vt:i4>7209064</vt:i4>
      </vt:variant>
      <vt:variant>
        <vt:i4>3</vt:i4>
      </vt:variant>
      <vt:variant>
        <vt:i4>0</vt:i4>
      </vt:variant>
      <vt:variant>
        <vt:i4>5</vt:i4>
      </vt:variant>
      <vt:variant>
        <vt:lpwstr>https://intranet.dhhs.vic.gov.au/print-and-distribute-communications-materials</vt:lpwstr>
      </vt:variant>
      <vt:variant>
        <vt:lpwstr/>
      </vt:variant>
      <vt:variant>
        <vt:i4>7143443</vt:i4>
      </vt:variant>
      <vt:variant>
        <vt:i4>0</vt:i4>
      </vt:variant>
      <vt:variant>
        <vt:i4>0</vt:i4>
      </vt:variant>
      <vt:variant>
        <vt:i4>5</vt:i4>
      </vt:variant>
      <vt:variant>
        <vt:lpwstr>http://library.intranet.vic.gov.au/client/en_AU/vglsweb-depi/?rm=ISBN0%7C%7C%7C1%7C%7C%7C0%7C%7C%7Ctrue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Mental Health Reform Victoria strategic plan 2020 to 2022</dc:title>
  <dc:subject>Mental Health Reform Victoria strategic plan 2020 to 2022</dc:subject>
  <dc:creator>Mental Health Reform Victoria</dc:creator>
  <cp:keywords>Strategic plan; strategy; mental health; reform</cp:keywords>
  <dc:description/>
  <cp:lastModifiedBy>Amy Feldtmann (DHHS)</cp:lastModifiedBy>
  <cp:revision>3</cp:revision>
  <cp:lastPrinted>2017-07-07T00:32:00Z</cp:lastPrinted>
  <dcterms:created xsi:type="dcterms:W3CDTF">2021-01-07T00:20:00Z</dcterms:created>
  <dcterms:modified xsi:type="dcterms:W3CDTF">2021-01-07T00:23:00Z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0x0101001D3D928E69A4834185E17A346BD03023</vt:lpwstr>
  </property>
  <property fmtid="{D5CDD505-2E9C-101B-9397-08002B2CF9AE}" pid="4" name="MSIP_Label_efdf5488-3066-4b6c-8fea-9472b8a1f34c_Enabled">
    <vt:lpwstr>true</vt:lpwstr>
  </property>
  <property fmtid="{D5CDD505-2E9C-101B-9397-08002B2CF9AE}" pid="5" name="MSIP_Label_efdf5488-3066-4b6c-8fea-9472b8a1f34c_SetDate">
    <vt:lpwstr>2021-01-05T01:46:01Z</vt:lpwstr>
  </property>
  <property fmtid="{D5CDD505-2E9C-101B-9397-08002B2CF9AE}" pid="6" name="MSIP_Label_efdf5488-3066-4b6c-8fea-9472b8a1f34c_Method">
    <vt:lpwstr>Privileged</vt:lpwstr>
  </property>
  <property fmtid="{D5CDD505-2E9C-101B-9397-08002B2CF9AE}" pid="7" name="MSIP_Label_efdf5488-3066-4b6c-8fea-9472b8a1f34c_Name">
    <vt:lpwstr>efdf5488-3066-4b6c-8fea-9472b8a1f34c</vt:lpwstr>
  </property>
  <property fmtid="{D5CDD505-2E9C-101B-9397-08002B2CF9AE}" pid="8" name="MSIP_Label_efdf5488-3066-4b6c-8fea-9472b8a1f34c_SiteId">
    <vt:lpwstr>c0e0601f-0fac-449c-9c88-a104c4eb9f28</vt:lpwstr>
  </property>
  <property fmtid="{D5CDD505-2E9C-101B-9397-08002B2CF9AE}" pid="9" name="MSIP_Label_efdf5488-3066-4b6c-8fea-9472b8a1f34c_ActionId">
    <vt:lpwstr>2139101b-a908-48b7-a8a3-8758d2b633cf</vt:lpwstr>
  </property>
  <property fmtid="{D5CDD505-2E9C-101B-9397-08002B2CF9AE}" pid="10" name="MSIP_Label_efdf5488-3066-4b6c-8fea-9472b8a1f34c_ContentBits">
    <vt:lpwstr>0</vt:lpwstr>
  </property>
</Properties>
</file>